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B268B" w:rsidRDefault="00190F0E" w:rsidP="00190F0E">
      <w:pPr>
        <w:pStyle w:val="Heading1"/>
      </w:pPr>
      <w:bookmarkStart w:id="0" w:name="_5lxi7os9wr1h" w:colFirst="0" w:colLast="0"/>
      <w:bookmarkEnd w:id="0"/>
      <w:r>
        <w:t>Internal - Bullhorn Internal Release Notes - 2024.5</w:t>
      </w:r>
    </w:p>
    <w:p w:rsidR="00EB268B" w:rsidRDefault="00190F0E">
      <w:pPr>
        <w:pStyle w:val="Title"/>
      </w:pPr>
      <w:bookmarkStart w:id="1" w:name="_aopzdz4p1qjf" w:colFirst="0" w:colLast="0"/>
      <w:bookmarkEnd w:id="1"/>
      <w:r>
        <w:t>Bullhorn Internal Release Notes</w:t>
      </w:r>
    </w:p>
    <w:p w:rsidR="00EB268B" w:rsidRDefault="00190F0E">
      <w:r>
        <w:t>Welcome to the internal details of the upcoming Bullhorn release! We're excited to share some insights into the enhancements we have in store for our products.</w:t>
      </w:r>
    </w:p>
    <w:sdt>
      <w:sdtPr>
        <w:id w:val="-1133634307"/>
        <w:docPartObj>
          <w:docPartGallery w:val="Table of Contents"/>
          <w:docPartUnique/>
        </w:docPartObj>
      </w:sdtPr>
      <w:sdtEndPr/>
      <w:sdtContent>
        <w:p w:rsidR="00190F0E" w:rsidRDefault="00190F0E" w:rsidP="00190F0E">
          <w:pPr>
            <w:widowControl w:val="0"/>
            <w:spacing w:before="60" w:after="0" w:line="240" w:lineRule="auto"/>
          </w:pPr>
        </w:p>
        <w:p w:rsidR="00EB268B" w:rsidRDefault="00D157CE" w:rsidP="00190F0E">
          <w:pPr>
            <w:widowControl w:val="0"/>
            <w:spacing w:before="60" w:after="0" w:line="240" w:lineRule="auto"/>
            <w:ind w:left="1440"/>
          </w:pPr>
        </w:p>
      </w:sdtContent>
    </w:sdt>
    <w:p w:rsidR="00EB268B" w:rsidRDefault="00190F0E">
      <w:pPr>
        <w:pStyle w:val="Heading1"/>
      </w:pPr>
      <w:bookmarkStart w:id="2" w:name="_z179jho2ria7" w:colFirst="0" w:colLast="0"/>
      <w:bookmarkEnd w:id="2"/>
      <w:r>
        <w:t>Analytics</w:t>
      </w:r>
    </w:p>
    <w:p w:rsidR="00EB268B" w:rsidRDefault="00190F0E">
      <w:pPr>
        <w:pStyle w:val="Heading2"/>
      </w:pPr>
      <w:bookmarkStart w:id="3" w:name="_csj8ocq0z0ow" w:colFirst="0" w:colLast="0"/>
      <w:bookmarkEnd w:id="3"/>
      <w:r>
        <w:t>Admin</w:t>
      </w:r>
    </w:p>
    <w:bookmarkStart w:id="4" w:name="_1ruuak5fhca7" w:colFirst="0" w:colLast="0"/>
    <w:bookmarkEnd w:id="4"/>
    <w:p w:rsidR="00EB268B" w:rsidRDefault="00190F0E">
      <w:pPr>
        <w:pStyle w:val="Heading3"/>
        <w:keepNext w:val="0"/>
        <w:keepLines w:val="0"/>
        <w:spacing w:line="280" w:lineRule="auto"/>
      </w:pPr>
      <w:r>
        <w:fldChar w:fldCharType="begin"/>
      </w:r>
      <w:r>
        <w:instrText>HYPERLINK "https://bullhorn.atlassian.net/browse/BA-9021" \h</w:instrText>
      </w:r>
      <w:r>
        <w:fldChar w:fldCharType="separate"/>
      </w:r>
      <w:r>
        <w:rPr>
          <w:color w:val="1155CC"/>
          <w:u w:val="single"/>
        </w:rPr>
        <w:t>Improved Loading Time for the Admin Console Onboarding Tab</w:t>
      </w:r>
      <w:r>
        <w:rPr>
          <w:color w:val="1155CC"/>
          <w:u w:val="single"/>
        </w:rPr>
        <w:fldChar w:fldCharType="end"/>
      </w:r>
    </w:p>
    <w:p w:rsidR="00EB268B" w:rsidRDefault="00190F0E">
      <w:pPr>
        <w:pStyle w:val="Heading4"/>
      </w:pPr>
      <w:bookmarkStart w:id="5" w:name="_nt1hcdpy5u3d" w:colFirst="0" w:colLast="0"/>
      <w:bookmarkEnd w:id="5"/>
      <w:r>
        <w:t>What’s new?</w:t>
      </w:r>
    </w:p>
    <w:p w:rsidR="00EB268B" w:rsidRDefault="00190F0E">
      <w:r>
        <w:t>The loading time for the Onboarding tab in the Analytics Admin Console has been improved. The Onboarding page now displays only authorized clients and loads submissions from the last 14 days. In addition, if a client is selected on another screen, only that client will be loaded. Previously, all onboarding submissions within the last 30 days were loaded.</w:t>
      </w:r>
    </w:p>
    <w:p w:rsidR="00EB268B" w:rsidRDefault="00190F0E">
      <w:pPr>
        <w:pStyle w:val="Heading4"/>
      </w:pPr>
      <w:bookmarkStart w:id="6" w:name="_fkm3wps22jwj" w:colFirst="0" w:colLast="0"/>
      <w:bookmarkEnd w:id="6"/>
      <w:r>
        <w:t>Why does it matter?</w:t>
      </w:r>
    </w:p>
    <w:p w:rsidR="00EB268B" w:rsidRDefault="00190F0E">
      <w:r>
        <w:t xml:space="preserve">This enhancement speeds up the loading time of the Onboarding tab, so internal users can work more quickly as they onboard new clients. </w:t>
      </w:r>
    </w:p>
    <w:p w:rsidR="00EB268B" w:rsidRDefault="00190F0E">
      <w:pPr>
        <w:pStyle w:val="Heading4"/>
      </w:pPr>
      <w:bookmarkStart w:id="7" w:name="_te62wwex7cxc" w:colFirst="0" w:colLast="0"/>
      <w:bookmarkEnd w:id="7"/>
      <w:r>
        <w:t>How do I enable this?</w:t>
      </w:r>
    </w:p>
    <w:p w:rsidR="00EB268B" w:rsidRDefault="00190F0E">
      <w:r>
        <w:t>Available by default.</w:t>
      </w:r>
    </w:p>
    <w:p w:rsidR="00EB268B" w:rsidRDefault="00190F0E">
      <w:pPr>
        <w:pStyle w:val="Heading2"/>
      </w:pPr>
      <w:bookmarkStart w:id="8" w:name="_i102wf4n4gg5" w:colFirst="0" w:colLast="0"/>
      <w:bookmarkEnd w:id="8"/>
      <w:r>
        <w:t>Resolved Issues</w:t>
      </w:r>
    </w:p>
    <w:p w:rsidR="00EB268B" w:rsidRDefault="00190F0E">
      <w:pPr>
        <w:pStyle w:val="Heading3"/>
      </w:pPr>
      <w:bookmarkStart w:id="9" w:name="_6o117nja8iut" w:colFirst="0" w:colLast="0"/>
      <w:bookmarkEnd w:id="9"/>
      <w:r>
        <w:rPr>
          <w:color w:val="172B4D"/>
        </w:rPr>
        <w:t xml:space="preserve">Onboarding Tool: </w:t>
      </w:r>
      <w:hyperlink r:id="rId7">
        <w:r>
          <w:rPr>
            <w:color w:val="1155CC"/>
            <w:u w:val="single"/>
          </w:rPr>
          <w:t>Enterprise Reconfiguration breaks Total CV Sent Metric</w:t>
        </w:r>
      </w:hyperlink>
    </w:p>
    <w:p w:rsidR="00EB268B" w:rsidRDefault="00190F0E">
      <w:r>
        <w:t>You can now reconfigure an Enterprise client in the Onboarding tool successfully. Previously, if you made reconfigurations, it broke the Total CV Sent metric.</w:t>
      </w:r>
    </w:p>
    <w:p w:rsidR="00EB268B" w:rsidRDefault="00190F0E">
      <w:pPr>
        <w:pStyle w:val="Heading1"/>
      </w:pPr>
      <w:bookmarkStart w:id="10" w:name="_sa7cgf1pdzfs" w:colFirst="0" w:colLast="0"/>
      <w:bookmarkEnd w:id="10"/>
      <w:r>
        <w:lastRenderedPageBreak/>
        <w:t>ATS</w:t>
      </w:r>
    </w:p>
    <w:p w:rsidR="00EB268B" w:rsidRDefault="00190F0E">
      <w:pPr>
        <w:pStyle w:val="Heading2"/>
      </w:pPr>
      <w:bookmarkStart w:id="11" w:name="_cblj0fc6s7ds" w:colFirst="0" w:colLast="0"/>
      <w:bookmarkEnd w:id="11"/>
      <w:r>
        <w:t>Data Replication</w:t>
      </w:r>
    </w:p>
    <w:bookmarkStart w:id="12" w:name="_rry2qtsajufy" w:colFirst="0" w:colLast="0"/>
    <w:bookmarkEnd w:id="12"/>
    <w:p w:rsidR="00EB268B" w:rsidRDefault="00190F0E">
      <w:pPr>
        <w:pStyle w:val="Heading3"/>
      </w:pPr>
      <w:r>
        <w:fldChar w:fldCharType="begin"/>
      </w:r>
      <w:r>
        <w:instrText>HYPERLINK "https://bullhorn.atlassian.net/browse/BH-86009" \h</w:instrText>
      </w:r>
      <w:r>
        <w:fldChar w:fldCharType="separate"/>
      </w:r>
      <w:r>
        <w:rPr>
          <w:color w:val="1155CC"/>
          <w:u w:val="single"/>
        </w:rPr>
        <w:t>Add Verbose Logging With DREP Startup Process</w:t>
      </w:r>
      <w:r>
        <w:rPr>
          <w:color w:val="1155CC"/>
          <w:u w:val="single"/>
        </w:rPr>
        <w:fldChar w:fldCharType="end"/>
      </w:r>
    </w:p>
    <w:p w:rsidR="00EB268B" w:rsidRDefault="00190F0E">
      <w:pPr>
        <w:pStyle w:val="Heading4"/>
      </w:pPr>
      <w:bookmarkStart w:id="13" w:name="_4dxnirai26d7" w:colFirst="0" w:colLast="0"/>
      <w:bookmarkEnd w:id="13"/>
      <w:r>
        <w:t>What’s new?</w:t>
      </w:r>
    </w:p>
    <w:p w:rsidR="00EB268B" w:rsidRDefault="00190F0E">
      <w:r>
        <w:t>Admins can now set a parameter to enable Verbose logging within the startup process.</w:t>
      </w:r>
    </w:p>
    <w:p w:rsidR="00EB268B" w:rsidRDefault="00190F0E">
      <w:pPr>
        <w:pStyle w:val="Heading4"/>
      </w:pPr>
      <w:bookmarkStart w:id="14" w:name="_vl2mu2mpyzy9" w:colFirst="0" w:colLast="0"/>
      <w:bookmarkEnd w:id="14"/>
      <w:r>
        <w:t>Why does it matter?</w:t>
      </w:r>
    </w:p>
    <w:p w:rsidR="00EB268B" w:rsidRDefault="00190F0E">
      <w:r>
        <w:t>This enables enhanced troubleshooting of issues.</w:t>
      </w:r>
    </w:p>
    <w:p w:rsidR="00EB268B" w:rsidRDefault="00190F0E">
      <w:pPr>
        <w:pStyle w:val="Heading4"/>
      </w:pPr>
      <w:bookmarkStart w:id="15" w:name="_87xehybw68hw" w:colFirst="0" w:colLast="0"/>
      <w:bookmarkEnd w:id="15"/>
      <w:r>
        <w:t>How do I enable this?</w:t>
      </w:r>
    </w:p>
    <w:p w:rsidR="00EB268B" w:rsidRDefault="00190F0E">
      <w:r>
        <w:t xml:space="preserve">Within the </w:t>
      </w:r>
      <w:r>
        <w:rPr>
          <w:i/>
        </w:rPr>
        <w:t>Task Scheduler</w:t>
      </w:r>
      <w:r>
        <w:t xml:space="preserve">, under </w:t>
      </w:r>
      <w:r>
        <w:rPr>
          <w:i/>
        </w:rPr>
        <w:t>Actions</w:t>
      </w:r>
      <w:r>
        <w:t xml:space="preserve"> &gt; </w:t>
      </w:r>
      <w:r>
        <w:rPr>
          <w:i/>
        </w:rPr>
        <w:t>Add argument (optional)</w:t>
      </w:r>
      <w:r>
        <w:t>, add the following parameter:</w:t>
      </w:r>
    </w:p>
    <w:p w:rsidR="00EB268B" w:rsidRDefault="00190F0E" w:rsidP="00190F0E">
      <w:pPr>
        <w:ind w:left="720"/>
      </w:pPr>
      <w:r>
        <w:t>-Dlogging.level.org.springframework=TRACE</w:t>
      </w:r>
    </w:p>
    <w:p w:rsidR="00EB268B" w:rsidRDefault="00190F0E">
      <w:r>
        <w:t>The complete argument should look something like this:</w:t>
      </w:r>
    </w:p>
    <w:p w:rsidR="00EB268B" w:rsidRDefault="00190F0E">
      <w:pPr>
        <w:spacing w:line="240" w:lineRule="auto"/>
        <w:ind w:left="720"/>
      </w:pPr>
      <w:r>
        <w:t>-Duser.timezone=EST5EDT -Xms512m -Xmx4096m -jar</w:t>
      </w:r>
    </w:p>
    <w:p w:rsidR="00EB268B" w:rsidRDefault="00190F0E">
      <w:pPr>
        <w:spacing w:line="240" w:lineRule="auto"/>
        <w:ind w:left="720"/>
      </w:pPr>
      <w:r>
        <w:t>C:\DataMirror\versions\data-mirror-client-ems-202405.0.jar</w:t>
      </w:r>
    </w:p>
    <w:p w:rsidR="00EB268B" w:rsidRDefault="00190F0E">
      <w:pPr>
        <w:spacing w:line="240" w:lineRule="auto"/>
        <w:ind w:left="720"/>
      </w:pPr>
      <w:r>
        <w:t>-Dlogging.level.org.springframework=TRACE</w:t>
      </w:r>
    </w:p>
    <w:p w:rsidR="00EB268B" w:rsidRDefault="00190F0E">
      <w:pPr>
        <w:pStyle w:val="Heading2"/>
      </w:pPr>
      <w:bookmarkStart w:id="16" w:name="_aj9u301fhc5p" w:colFirst="0" w:colLast="0"/>
      <w:bookmarkEnd w:id="16"/>
      <w:r>
        <w:t>Logging</w:t>
      </w:r>
    </w:p>
    <w:bookmarkStart w:id="17" w:name="_33ktmtu5mlsk" w:colFirst="0" w:colLast="0"/>
    <w:bookmarkEnd w:id="17"/>
    <w:p w:rsidR="00EB268B" w:rsidRDefault="00190F0E">
      <w:pPr>
        <w:pStyle w:val="Heading3"/>
      </w:pPr>
      <w:r>
        <w:fldChar w:fldCharType="begin"/>
      </w:r>
      <w:r>
        <w:instrText>HYPERLINK "https://bullhorn.atlassian.net/browse/BH-86513" \h</w:instrText>
      </w:r>
      <w:r>
        <w:fldChar w:fldCharType="separate"/>
      </w:r>
      <w:r>
        <w:rPr>
          <w:color w:val="1155CC"/>
          <w:u w:val="single"/>
        </w:rPr>
        <w:t>Improve Resume JSON Parsing Logs (3.9M / month)</w:t>
      </w:r>
      <w:r>
        <w:rPr>
          <w:color w:val="1155CC"/>
          <w:u w:val="single"/>
        </w:rPr>
        <w:fldChar w:fldCharType="end"/>
      </w:r>
    </w:p>
    <w:p w:rsidR="00EB268B" w:rsidRDefault="00190F0E">
      <w:pPr>
        <w:pStyle w:val="Heading4"/>
      </w:pPr>
      <w:bookmarkStart w:id="18" w:name="_yp88jro4oray" w:colFirst="0" w:colLast="0"/>
      <w:bookmarkEnd w:id="18"/>
      <w:r>
        <w:t>What’s new?</w:t>
      </w:r>
    </w:p>
    <w:p w:rsidR="00EB268B" w:rsidRDefault="00190F0E">
      <w:r>
        <w:t xml:space="preserve">We improved logging related to parsing JSON from resumes by removing unnecessary error logs and downgrading exceptions to DEBUGs or WARNs. </w:t>
      </w:r>
    </w:p>
    <w:p w:rsidR="00EB268B" w:rsidRDefault="00190F0E">
      <w:pPr>
        <w:pStyle w:val="Heading4"/>
      </w:pPr>
      <w:bookmarkStart w:id="19" w:name="_gbrmhp43zd47" w:colFirst="0" w:colLast="0"/>
      <w:bookmarkEnd w:id="19"/>
      <w:r>
        <w:t>Why does it matter?</w:t>
      </w:r>
    </w:p>
    <w:p w:rsidR="00EB268B" w:rsidRDefault="00190F0E">
      <w:r>
        <w:t>This simplifies identifying real issues from the error logs in ELK.</w:t>
      </w:r>
    </w:p>
    <w:bookmarkStart w:id="20" w:name="_d4jjpquw30h8" w:colFirst="0" w:colLast="0"/>
    <w:bookmarkEnd w:id="20"/>
    <w:p w:rsidR="00EB268B" w:rsidRDefault="00190F0E">
      <w:pPr>
        <w:pStyle w:val="Heading3"/>
      </w:pPr>
      <w:r>
        <w:fldChar w:fldCharType="begin"/>
      </w:r>
      <w:r>
        <w:instrText>HYPERLINK "https://bullhorn.atlassian.net/browse/BH-86511" \h</w:instrText>
      </w:r>
      <w:r>
        <w:fldChar w:fldCharType="separate"/>
      </w:r>
      <w:r>
        <w:rPr>
          <w:color w:val="1155CC"/>
          <w:u w:val="single"/>
        </w:rPr>
        <w:t>Improve Logging Around ConvertDocumentException (3.9 M / month)</w:t>
      </w:r>
      <w:r>
        <w:rPr>
          <w:color w:val="1155CC"/>
          <w:u w:val="single"/>
        </w:rPr>
        <w:fldChar w:fldCharType="end"/>
      </w:r>
    </w:p>
    <w:p w:rsidR="00EB268B" w:rsidRDefault="00190F0E">
      <w:pPr>
        <w:pStyle w:val="Heading4"/>
      </w:pPr>
      <w:bookmarkStart w:id="21" w:name="_a6q4phwv0kby" w:colFirst="0" w:colLast="0"/>
      <w:bookmarkEnd w:id="21"/>
      <w:r>
        <w:t>What’s new?</w:t>
      </w:r>
    </w:p>
    <w:p w:rsidR="00EB268B" w:rsidRDefault="00190F0E">
      <w:r>
        <w:t xml:space="preserve">We enhanced logging related to ConvertDocumentException by removing duplicate error logs as well as downgrading exceptions to DEBUGs. </w:t>
      </w:r>
    </w:p>
    <w:p w:rsidR="00EB268B" w:rsidRDefault="00190F0E">
      <w:pPr>
        <w:pStyle w:val="Heading4"/>
      </w:pPr>
      <w:bookmarkStart w:id="22" w:name="_j990r7130the" w:colFirst="0" w:colLast="0"/>
      <w:bookmarkEnd w:id="22"/>
      <w:r>
        <w:lastRenderedPageBreak/>
        <w:t>Why does it matter?</w:t>
      </w:r>
    </w:p>
    <w:p w:rsidR="00EB268B" w:rsidRDefault="00190F0E">
      <w:r>
        <w:t>This will make it easier to parse through error logs in ELK to identify real issues.</w:t>
      </w:r>
    </w:p>
    <w:bookmarkStart w:id="23" w:name="_8yz5bec32ly" w:colFirst="0" w:colLast="0"/>
    <w:bookmarkEnd w:id="23"/>
    <w:p w:rsidR="00EB268B" w:rsidRDefault="00190F0E">
      <w:pPr>
        <w:pStyle w:val="Heading3"/>
      </w:pPr>
      <w:r>
        <w:fldChar w:fldCharType="begin"/>
      </w:r>
      <w:r>
        <w:instrText>HYPERLINK "https://bullhorn.atlassian.net/browse/BH-82442" \h</w:instrText>
      </w:r>
      <w:r>
        <w:fldChar w:fldCharType="separate"/>
      </w:r>
      <w:r>
        <w:rPr>
          <w:color w:val="1155CC"/>
          <w:u w:val="single"/>
        </w:rPr>
        <w:t>Update Search v1 Notes Logs</w:t>
      </w:r>
      <w:r>
        <w:rPr>
          <w:color w:val="1155CC"/>
          <w:u w:val="single"/>
        </w:rPr>
        <w:fldChar w:fldCharType="end"/>
      </w:r>
    </w:p>
    <w:p w:rsidR="00EB268B" w:rsidRDefault="00190F0E">
      <w:pPr>
        <w:pStyle w:val="Heading4"/>
      </w:pPr>
      <w:bookmarkStart w:id="24" w:name="_fkrgallrd9c2" w:colFirst="0" w:colLast="0"/>
      <w:bookmarkEnd w:id="24"/>
      <w:r>
        <w:t>What’s new?</w:t>
      </w:r>
    </w:p>
    <w:p w:rsidR="00EB268B" w:rsidRDefault="00190F0E">
      <w:r>
        <w:t xml:space="preserve">We updated search v1 Notes logs to use Advanced Logging for the properties included in the log. </w:t>
      </w:r>
    </w:p>
    <w:p w:rsidR="00EB268B" w:rsidRDefault="00190F0E">
      <w:pPr>
        <w:pStyle w:val="Heading4"/>
      </w:pPr>
      <w:bookmarkStart w:id="25" w:name="_1d93oyjl63cl" w:colFirst="0" w:colLast="0"/>
      <w:bookmarkEnd w:id="25"/>
      <w:r>
        <w:t>Why does it matter?</w:t>
      </w:r>
    </w:p>
    <w:p w:rsidR="00EB268B" w:rsidRDefault="00190F0E">
      <w:r>
        <w:t xml:space="preserve">This will help us investigate any slow note searches or calls that may cause sevs. </w:t>
      </w:r>
    </w:p>
    <w:p w:rsidR="00EB268B" w:rsidRDefault="00190F0E">
      <w:pPr>
        <w:pStyle w:val="Heading2"/>
      </w:pPr>
      <w:bookmarkStart w:id="26" w:name="_tw7ooemnbhz3" w:colFirst="0" w:colLast="0"/>
      <w:bookmarkEnd w:id="26"/>
      <w:r>
        <w:t>Login</w:t>
      </w:r>
    </w:p>
    <w:bookmarkStart w:id="27" w:name="_80w87xpy4aey" w:colFirst="0" w:colLast="0"/>
    <w:bookmarkEnd w:id="27"/>
    <w:p w:rsidR="00EB268B" w:rsidRDefault="00190F0E">
      <w:pPr>
        <w:pStyle w:val="Heading3"/>
      </w:pPr>
      <w:r>
        <w:fldChar w:fldCharType="begin"/>
      </w:r>
      <w:r>
        <w:instrText>HYPERLINK "https://bullhorn.atlassian.net/browse/BH-86108" \h</w:instrText>
      </w:r>
      <w:r>
        <w:fldChar w:fldCharType="separate"/>
      </w:r>
      <w:r>
        <w:rPr>
          <w:color w:val="1155CC"/>
          <w:u w:val="single"/>
        </w:rPr>
        <w:t>"S-Release UL Enabled:" Setting II on GRR</w:t>
      </w:r>
      <w:r>
        <w:rPr>
          <w:color w:val="1155CC"/>
          <w:u w:val="single"/>
        </w:rPr>
        <w:fldChar w:fldCharType="end"/>
      </w:r>
    </w:p>
    <w:p w:rsidR="00EB268B" w:rsidRDefault="00190F0E">
      <w:pPr>
        <w:pStyle w:val="Heading4"/>
      </w:pPr>
      <w:bookmarkStart w:id="28" w:name="_2f4p9rducyg0" w:colFirst="0" w:colLast="0"/>
      <w:bookmarkEnd w:id="28"/>
      <w:r>
        <w:t>What’s new?</w:t>
      </w:r>
    </w:p>
    <w:p w:rsidR="00EB268B" w:rsidRDefault="00190F0E">
      <w:r>
        <w:t xml:space="preserve">We enabled the S-Release UL Enabled corp setting for all production corps on the Grand Rapids data center. </w:t>
      </w:r>
    </w:p>
    <w:p w:rsidR="00EB268B" w:rsidRDefault="00190F0E">
      <w:pPr>
        <w:pStyle w:val="Heading4"/>
      </w:pPr>
      <w:bookmarkStart w:id="29" w:name="_3r0icjz2193s" w:colFirst="0" w:colLast="0"/>
      <w:bookmarkEnd w:id="29"/>
      <w:r>
        <w:t>Why does it matter?</w:t>
      </w:r>
    </w:p>
    <w:p w:rsidR="00EB268B" w:rsidRDefault="00190F0E">
      <w:r>
        <w:t>This is the next step to enable this setting for all corporations and then making it part of the core code to ensure a unified login experience.</w:t>
      </w:r>
    </w:p>
    <w:p w:rsidR="00EB268B" w:rsidRDefault="00190F0E">
      <w:pPr>
        <w:pStyle w:val="Heading2"/>
      </w:pPr>
      <w:bookmarkStart w:id="30" w:name="_j04d6dxdcbrm" w:colFirst="0" w:colLast="0"/>
      <w:bookmarkEnd w:id="30"/>
      <w:r>
        <w:t>SEEK</w:t>
      </w:r>
    </w:p>
    <w:bookmarkStart w:id="31" w:name="_duzxa0j4ggo1" w:colFirst="0" w:colLast="0"/>
    <w:bookmarkEnd w:id="31"/>
    <w:p w:rsidR="00EB268B" w:rsidRDefault="00190F0E">
      <w:pPr>
        <w:pStyle w:val="Heading3"/>
      </w:pPr>
      <w:r>
        <w:fldChar w:fldCharType="begin"/>
      </w:r>
      <w:r>
        <w:instrText>HYPERLINK "https://bullhorn.atlassian.net/browse/BH-86679" \h</w:instrText>
      </w:r>
      <w:r>
        <w:fldChar w:fldCharType="separate"/>
      </w:r>
      <w:r>
        <w:rPr>
          <w:color w:val="1155CC"/>
          <w:u w:val="single"/>
        </w:rPr>
        <w:t>Resolve 2024 API Changes</w:t>
      </w:r>
      <w:r>
        <w:rPr>
          <w:color w:val="1155CC"/>
          <w:u w:val="single"/>
        </w:rPr>
        <w:fldChar w:fldCharType="end"/>
      </w:r>
    </w:p>
    <w:p w:rsidR="00EB268B" w:rsidRDefault="00190F0E">
      <w:pPr>
        <w:pStyle w:val="Heading4"/>
      </w:pPr>
      <w:bookmarkStart w:id="32" w:name="_6yorvsvhlplm" w:colFirst="0" w:colLast="0"/>
      <w:bookmarkEnd w:id="32"/>
      <w:r>
        <w:t>What’s new?</w:t>
      </w:r>
    </w:p>
    <w:p w:rsidR="00EB268B" w:rsidRDefault="00190F0E">
      <w:r>
        <w:t xml:space="preserve">SEEK upgraded its GraphQL library to conform to the most recent GraphQL specification. We updated the integration to send </w:t>
      </w:r>
      <w:r>
        <w:rPr>
          <w:i/>
        </w:rPr>
        <w:t>JobPosting Paylod</w:t>
      </w:r>
      <w:r>
        <w:t xml:space="preserve"> as Map&lt;Sting&gt;Object (instead of Sting).</w:t>
      </w:r>
    </w:p>
    <w:p w:rsidR="00EB268B" w:rsidRDefault="00190F0E">
      <w:pPr>
        <w:pStyle w:val="Heading4"/>
      </w:pPr>
      <w:bookmarkStart w:id="33" w:name="_ffjyrlhiteos" w:colFirst="0" w:colLast="0"/>
      <w:bookmarkEnd w:id="33"/>
      <w:r>
        <w:t>Why does it matter?</w:t>
      </w:r>
    </w:p>
    <w:p w:rsidR="00EB268B" w:rsidRDefault="00190F0E">
      <w:r>
        <w:t xml:space="preserve">This change was made for continued functionality. </w:t>
      </w:r>
    </w:p>
    <w:p w:rsidR="00EB268B" w:rsidRDefault="00190F0E">
      <w:pPr>
        <w:pStyle w:val="Heading1"/>
      </w:pPr>
      <w:bookmarkStart w:id="34" w:name="_k2vfsbmyu0eq" w:colFirst="0" w:colLast="0"/>
      <w:bookmarkEnd w:id="34"/>
      <w:r>
        <w:t>GSD</w:t>
      </w:r>
    </w:p>
    <w:p w:rsidR="00EB268B" w:rsidRDefault="00190F0E">
      <w:pPr>
        <w:pStyle w:val="Heading2"/>
      </w:pPr>
      <w:bookmarkStart w:id="35" w:name="_t8jkk348r2bf" w:colFirst="0" w:colLast="0"/>
      <w:bookmarkEnd w:id="35"/>
      <w:r>
        <w:t>REST Admin API</w:t>
      </w:r>
    </w:p>
    <w:bookmarkStart w:id="36" w:name="_j3nkhde42xgg" w:colFirst="0" w:colLast="0"/>
    <w:bookmarkEnd w:id="36"/>
    <w:p w:rsidR="00EB268B" w:rsidRDefault="00190F0E">
      <w:pPr>
        <w:pStyle w:val="Heading3"/>
      </w:pPr>
      <w:r>
        <w:fldChar w:fldCharType="begin"/>
      </w:r>
      <w:r>
        <w:instrText>HYPERLINK "https://bullhorn.atlassian.net/browse/BH-86369" \h</w:instrText>
      </w:r>
      <w:r>
        <w:fldChar w:fldCharType="separate"/>
      </w:r>
      <w:r>
        <w:rPr>
          <w:color w:val="1155CC"/>
          <w:u w:val="single"/>
        </w:rPr>
        <w:t xml:space="preserve">Expose Private Labels over Admin API </w:t>
      </w:r>
      <w:r>
        <w:rPr>
          <w:color w:val="1155CC"/>
          <w:u w:val="single"/>
        </w:rPr>
        <w:fldChar w:fldCharType="end"/>
      </w:r>
    </w:p>
    <w:p w:rsidR="00EB268B" w:rsidRDefault="00190F0E">
      <w:pPr>
        <w:pStyle w:val="Heading4"/>
      </w:pPr>
      <w:bookmarkStart w:id="37" w:name="_wdnlm9tpv6fc" w:colFirst="0" w:colLast="0"/>
      <w:bookmarkEnd w:id="37"/>
      <w:r>
        <w:t>What’s new?</w:t>
      </w:r>
    </w:p>
    <w:p w:rsidR="00EB268B" w:rsidRDefault="00190F0E">
      <w:r>
        <w:rPr>
          <w:color w:val="172B4D"/>
        </w:rPr>
        <w:t>Private Labels can now be created, updated, and read via the REST Admin API.</w:t>
      </w:r>
    </w:p>
    <w:p w:rsidR="00EB268B" w:rsidRDefault="00190F0E">
      <w:pPr>
        <w:pStyle w:val="Heading4"/>
      </w:pPr>
      <w:bookmarkStart w:id="38" w:name="_wit335j7daxw" w:colFirst="0" w:colLast="0"/>
      <w:bookmarkEnd w:id="38"/>
      <w:r>
        <w:t>Why does it matter?</w:t>
      </w:r>
    </w:p>
    <w:p w:rsidR="00EB268B" w:rsidRDefault="00190F0E">
      <w:r>
        <w:rPr>
          <w:color w:val="172B4D"/>
        </w:rPr>
        <w:t>This functionality supports the wider initiative of Kraken being able to run actions using a user's Gladmin credentials rather than relying on API usernames and passwords.</w:t>
      </w:r>
    </w:p>
    <w:p w:rsidR="00EB268B" w:rsidRDefault="00190F0E">
      <w:pPr>
        <w:pStyle w:val="Heading4"/>
      </w:pPr>
      <w:bookmarkStart w:id="39" w:name="_br37cws1rbpi" w:colFirst="0" w:colLast="0"/>
      <w:bookmarkEnd w:id="39"/>
      <w:r>
        <w:t>How do I enable this?</w:t>
      </w:r>
    </w:p>
    <w:p w:rsidR="00EB268B" w:rsidRDefault="00190F0E">
      <w:r>
        <w:rPr>
          <w:b/>
        </w:rPr>
        <w:t>Generally Available</w:t>
      </w:r>
      <w:r>
        <w:t>: This change is enabled by default.</w:t>
      </w:r>
    </w:p>
    <w:bookmarkStart w:id="40" w:name="_so0uml1223ig" w:colFirst="0" w:colLast="0"/>
    <w:bookmarkEnd w:id="40"/>
    <w:p w:rsidR="00EB268B" w:rsidRDefault="00190F0E">
      <w:pPr>
        <w:pStyle w:val="Heading3"/>
      </w:pPr>
      <w:r>
        <w:fldChar w:fldCharType="begin"/>
      </w:r>
      <w:r>
        <w:instrText>HYPERLINK "https://bullhorn.atlassian.net/browse/BH-86660" \h</w:instrText>
      </w:r>
      <w:r>
        <w:fldChar w:fldCharType="separate"/>
      </w:r>
      <w:r>
        <w:rPr>
          <w:color w:val="1155CC"/>
          <w:u w:val="single"/>
        </w:rPr>
        <w:t>Expose APIEntitlement/APIPermission in Admin API</w:t>
      </w:r>
      <w:r>
        <w:rPr>
          <w:color w:val="1155CC"/>
          <w:u w:val="single"/>
        </w:rPr>
        <w:fldChar w:fldCharType="end"/>
      </w:r>
    </w:p>
    <w:p w:rsidR="00EB268B" w:rsidRDefault="00190F0E">
      <w:pPr>
        <w:pStyle w:val="Heading4"/>
      </w:pPr>
      <w:bookmarkStart w:id="41" w:name="_zgc9rpn2prnc" w:colFirst="0" w:colLast="0"/>
      <w:bookmarkEnd w:id="41"/>
      <w:r>
        <w:t>What’s new?</w:t>
      </w:r>
    </w:p>
    <w:p w:rsidR="00EB268B" w:rsidRDefault="00190F0E">
      <w:pPr>
        <w:rPr>
          <w:color w:val="172B4D"/>
        </w:rPr>
      </w:pPr>
      <w:r>
        <w:rPr>
          <w:color w:val="172B4D"/>
        </w:rPr>
        <w:t>The following entities can now be created, updated, read, and deleted via the REST Admin API:</w:t>
      </w:r>
    </w:p>
    <w:p w:rsidR="00EB268B" w:rsidRDefault="00190F0E">
      <w:pPr>
        <w:numPr>
          <w:ilvl w:val="0"/>
          <w:numId w:val="1"/>
        </w:numPr>
        <w:spacing w:after="0"/>
        <w:rPr>
          <w:color w:val="172B4D"/>
        </w:rPr>
      </w:pPr>
      <w:r>
        <w:rPr>
          <w:color w:val="172B4D"/>
        </w:rPr>
        <w:t>API Entitlement</w:t>
      </w:r>
    </w:p>
    <w:p w:rsidR="00EB268B" w:rsidRDefault="00190F0E">
      <w:pPr>
        <w:numPr>
          <w:ilvl w:val="0"/>
          <w:numId w:val="1"/>
        </w:numPr>
        <w:rPr>
          <w:color w:val="172B4D"/>
        </w:rPr>
      </w:pPr>
      <w:r>
        <w:rPr>
          <w:color w:val="172B4D"/>
        </w:rPr>
        <w:t>API Permission</w:t>
      </w:r>
    </w:p>
    <w:p w:rsidR="00EB268B" w:rsidRDefault="00190F0E">
      <w:pPr>
        <w:pStyle w:val="Heading4"/>
      </w:pPr>
      <w:bookmarkStart w:id="42" w:name="_ervh8nqw05dh" w:colFirst="0" w:colLast="0"/>
      <w:bookmarkEnd w:id="42"/>
      <w:r>
        <w:t>Why does it matter?</w:t>
      </w:r>
    </w:p>
    <w:p w:rsidR="00EB268B" w:rsidRDefault="00190F0E">
      <w:r>
        <w:rPr>
          <w:color w:val="172B4D"/>
        </w:rPr>
        <w:t>This functionality supports the wider initiative of Kraken being able to run actions using a user's Gladmin credentials rather than relying on API usernames and passwords.</w:t>
      </w:r>
    </w:p>
    <w:p w:rsidR="00EB268B" w:rsidRDefault="00190F0E">
      <w:pPr>
        <w:pStyle w:val="Heading4"/>
      </w:pPr>
      <w:bookmarkStart w:id="43" w:name="_7j0gx5fbgxb5" w:colFirst="0" w:colLast="0"/>
      <w:bookmarkEnd w:id="43"/>
      <w:r>
        <w:t>How do I enable this?</w:t>
      </w:r>
    </w:p>
    <w:p w:rsidR="00EB268B" w:rsidRDefault="00190F0E">
      <w:r>
        <w:rPr>
          <w:b/>
        </w:rPr>
        <w:t>Generally Available</w:t>
      </w:r>
      <w:r>
        <w:t>: This change is enabled by default.</w:t>
      </w:r>
    </w:p>
    <w:bookmarkStart w:id="44" w:name="_97e9tpod92k5" w:colFirst="0" w:colLast="0"/>
    <w:bookmarkEnd w:id="44"/>
    <w:p w:rsidR="00EB268B" w:rsidRDefault="00190F0E">
      <w:pPr>
        <w:pStyle w:val="Heading3"/>
      </w:pPr>
      <w:r>
        <w:fldChar w:fldCharType="begin"/>
      </w:r>
      <w:r>
        <w:instrText>HYPERLINK "https://bullhorn.atlassian.net/browse/BH-86659" \h</w:instrText>
      </w:r>
      <w:r>
        <w:fldChar w:fldCharType="separate"/>
      </w:r>
      <w:r>
        <w:rPr>
          <w:color w:val="1155CC"/>
          <w:u w:val="single"/>
        </w:rPr>
        <w:t>Expose ApiKey tables in Admin API</w:t>
      </w:r>
      <w:r>
        <w:rPr>
          <w:color w:val="1155CC"/>
          <w:u w:val="single"/>
        </w:rPr>
        <w:fldChar w:fldCharType="end"/>
      </w:r>
    </w:p>
    <w:p w:rsidR="00EB268B" w:rsidRDefault="00190F0E">
      <w:pPr>
        <w:pStyle w:val="Heading4"/>
      </w:pPr>
      <w:bookmarkStart w:id="45" w:name="_lkn5jolkt7df" w:colFirst="0" w:colLast="0"/>
      <w:bookmarkEnd w:id="45"/>
      <w:r>
        <w:t>What’s new?</w:t>
      </w:r>
    </w:p>
    <w:p w:rsidR="00EB268B" w:rsidRDefault="00190F0E">
      <w:pPr>
        <w:rPr>
          <w:color w:val="172B4D"/>
        </w:rPr>
      </w:pPr>
      <w:r>
        <w:rPr>
          <w:color w:val="172B4D"/>
        </w:rPr>
        <w:t>ExternalAccount and System entities can now be created, updated, and read via the REST Admin API.</w:t>
      </w:r>
    </w:p>
    <w:p w:rsidR="00EB268B" w:rsidRDefault="00190F0E">
      <w:pPr>
        <w:pStyle w:val="Heading4"/>
      </w:pPr>
      <w:bookmarkStart w:id="46" w:name="_25su2j3podla" w:colFirst="0" w:colLast="0"/>
      <w:bookmarkEnd w:id="46"/>
      <w:r>
        <w:t>Why does it matter?</w:t>
      </w:r>
    </w:p>
    <w:p w:rsidR="00EB268B" w:rsidRDefault="00190F0E">
      <w:r>
        <w:rPr>
          <w:color w:val="172B4D"/>
        </w:rPr>
        <w:t>This functionality supports the wider initiative of Kraken being able to run actions using a user's Gladmin credentials rather than relying on API usernames and passwords.</w:t>
      </w:r>
    </w:p>
    <w:p w:rsidR="00EB268B" w:rsidRDefault="00190F0E">
      <w:pPr>
        <w:pStyle w:val="Heading4"/>
      </w:pPr>
      <w:bookmarkStart w:id="47" w:name="_iogwbreavcmz" w:colFirst="0" w:colLast="0"/>
      <w:bookmarkEnd w:id="47"/>
      <w:r>
        <w:t>How do I enable this?</w:t>
      </w:r>
    </w:p>
    <w:p w:rsidR="00EB268B" w:rsidRDefault="00190F0E">
      <w:r>
        <w:rPr>
          <w:b/>
        </w:rPr>
        <w:t>Generally Available</w:t>
      </w:r>
      <w:r>
        <w:t>: This change is enabled by default.</w:t>
      </w:r>
    </w:p>
    <w:p w:rsidR="00EB268B" w:rsidRDefault="00190F0E">
      <w:pPr>
        <w:pStyle w:val="Heading2"/>
        <w:spacing w:after="200"/>
      </w:pPr>
      <w:bookmarkStart w:id="48" w:name="_3v3g2p1nc12x" w:colFirst="0" w:colLast="0"/>
      <w:bookmarkEnd w:id="48"/>
      <w:r>
        <w:t>Copy Placement Application (fka Starfish)</w:t>
      </w:r>
    </w:p>
    <w:p w:rsidR="00EB268B" w:rsidRDefault="00190F0E">
      <w:pPr>
        <w:rPr>
          <w:b/>
          <w:sz w:val="24"/>
          <w:szCs w:val="24"/>
        </w:rPr>
      </w:pPr>
      <w:hyperlink r:id="rId8">
        <w:r>
          <w:rPr>
            <w:b/>
            <w:color w:val="1155CC"/>
            <w:sz w:val="24"/>
            <w:szCs w:val="24"/>
            <w:u w:val="single"/>
          </w:rPr>
          <w:t>Copy Placement Tool (fka Starfish) Added to Aquarium</w:t>
        </w:r>
      </w:hyperlink>
    </w:p>
    <w:p w:rsidR="00EB268B" w:rsidRDefault="00190F0E">
      <w:pPr>
        <w:pStyle w:val="Heading4"/>
      </w:pPr>
      <w:bookmarkStart w:id="49" w:name="_m5melvbw5eje" w:colFirst="0" w:colLast="0"/>
      <w:bookmarkEnd w:id="49"/>
      <w:r>
        <w:t>What’s new?</w:t>
      </w:r>
    </w:p>
    <w:p w:rsidR="00EB268B" w:rsidRDefault="00190F0E">
      <w:pPr>
        <w:spacing w:before="240" w:after="240"/>
        <w:rPr>
          <w:color w:val="172B4D"/>
        </w:rPr>
      </w:pPr>
      <w:r>
        <w:rPr>
          <w:color w:val="172B4D"/>
        </w:rPr>
        <w:t>The Copy Placement module, formerly known as Starfish, has been added to Aquarium. It has also been enhanced in readiness for rollout to BHOne clients with the following configuration features added:</w:t>
      </w:r>
    </w:p>
    <w:p w:rsidR="00EB268B" w:rsidRDefault="00190F0E">
      <w:pPr>
        <w:numPr>
          <w:ilvl w:val="0"/>
          <w:numId w:val="2"/>
        </w:numPr>
        <w:spacing w:before="240" w:after="0"/>
        <w:rPr>
          <w:color w:val="172B4D"/>
        </w:rPr>
      </w:pPr>
      <w:r>
        <w:rPr>
          <w:color w:val="172B4D"/>
        </w:rPr>
        <w:t>Support for multiple Copy Placement configurations</w:t>
      </w:r>
    </w:p>
    <w:p w:rsidR="00EB268B" w:rsidRDefault="00190F0E">
      <w:pPr>
        <w:numPr>
          <w:ilvl w:val="0"/>
          <w:numId w:val="2"/>
        </w:numPr>
        <w:spacing w:after="0"/>
        <w:rPr>
          <w:color w:val="172B4D"/>
        </w:rPr>
      </w:pPr>
      <w:r>
        <w:rPr>
          <w:color w:val="172B4D"/>
        </w:rPr>
        <w:t>Placement Status:</w:t>
      </w:r>
    </w:p>
    <w:p w:rsidR="00EB268B" w:rsidRDefault="00190F0E">
      <w:pPr>
        <w:numPr>
          <w:ilvl w:val="1"/>
          <w:numId w:val="2"/>
        </w:numPr>
        <w:spacing w:after="0"/>
        <w:rPr>
          <w:color w:val="172B4D"/>
        </w:rPr>
      </w:pPr>
      <w:r>
        <w:rPr>
          <w:color w:val="172B4D"/>
        </w:rPr>
        <w:t xml:space="preserve">Option to define a default </w:t>
      </w:r>
      <w:r>
        <w:rPr>
          <w:i/>
          <w:color w:val="172B4D"/>
        </w:rPr>
        <w:t>Placement Status</w:t>
      </w:r>
      <w:r>
        <w:rPr>
          <w:color w:val="172B4D"/>
        </w:rPr>
        <w:t xml:space="preserve"> when being copied. If not defined, it will be copied from the parent placement. </w:t>
      </w:r>
      <w:r>
        <w:rPr>
          <w:b/>
          <w:color w:val="172B4D"/>
        </w:rPr>
        <w:t>Note:</w:t>
      </w:r>
      <w:r>
        <w:rPr>
          <w:color w:val="172B4D"/>
        </w:rPr>
        <w:t xml:space="preserve"> A status of “Approved” will not be allowed.</w:t>
      </w:r>
    </w:p>
    <w:p w:rsidR="00EB268B" w:rsidRDefault="00190F0E">
      <w:pPr>
        <w:numPr>
          <w:ilvl w:val="1"/>
          <w:numId w:val="2"/>
        </w:numPr>
        <w:spacing w:after="0"/>
        <w:rPr>
          <w:color w:val="172B4D"/>
        </w:rPr>
      </w:pPr>
      <w:r>
        <w:rPr>
          <w:color w:val="172B4D"/>
        </w:rPr>
        <w:t>A list of placement statuses is now available for clients to use for the copied placement.</w:t>
      </w:r>
    </w:p>
    <w:p w:rsidR="00EB268B" w:rsidRDefault="00190F0E">
      <w:pPr>
        <w:numPr>
          <w:ilvl w:val="0"/>
          <w:numId w:val="2"/>
        </w:numPr>
        <w:spacing w:after="0"/>
        <w:rPr>
          <w:color w:val="172B4D"/>
        </w:rPr>
      </w:pPr>
      <w:r>
        <w:rPr>
          <w:color w:val="172B4D"/>
        </w:rPr>
        <w:t>Rate Card:</w:t>
      </w:r>
    </w:p>
    <w:p w:rsidR="00EB268B" w:rsidRDefault="00190F0E">
      <w:pPr>
        <w:numPr>
          <w:ilvl w:val="1"/>
          <w:numId w:val="2"/>
        </w:numPr>
        <w:spacing w:after="0"/>
        <w:rPr>
          <w:color w:val="172B4D"/>
        </w:rPr>
      </w:pPr>
      <w:r>
        <w:rPr>
          <w:color w:val="172B4D"/>
        </w:rPr>
        <w:t>Option to define the default status of a Rate Card when being copied, If not defined, it will be copied from the parent placement.</w:t>
      </w:r>
    </w:p>
    <w:p w:rsidR="00EB268B" w:rsidRDefault="00190F0E">
      <w:pPr>
        <w:numPr>
          <w:ilvl w:val="1"/>
          <w:numId w:val="2"/>
        </w:numPr>
        <w:spacing w:after="0"/>
        <w:rPr>
          <w:color w:val="172B4D"/>
        </w:rPr>
      </w:pPr>
      <w:r>
        <w:rPr>
          <w:color w:val="172B4D"/>
        </w:rPr>
        <w:t>Option to control if Copy Placement should:</w:t>
      </w:r>
    </w:p>
    <w:p w:rsidR="00EB268B" w:rsidRDefault="00190F0E">
      <w:pPr>
        <w:numPr>
          <w:ilvl w:val="2"/>
          <w:numId w:val="2"/>
        </w:numPr>
        <w:spacing w:after="0"/>
        <w:rPr>
          <w:color w:val="172B4D"/>
        </w:rPr>
      </w:pPr>
      <w:r>
        <w:rPr>
          <w:color w:val="172B4D"/>
        </w:rPr>
        <w:t>Leave Rate Cards blank</w:t>
      </w:r>
    </w:p>
    <w:p w:rsidR="00EB268B" w:rsidRDefault="00190F0E">
      <w:pPr>
        <w:numPr>
          <w:ilvl w:val="2"/>
          <w:numId w:val="2"/>
        </w:numPr>
        <w:spacing w:after="0"/>
        <w:rPr>
          <w:color w:val="172B4D"/>
        </w:rPr>
      </w:pPr>
      <w:r>
        <w:rPr>
          <w:color w:val="172B4D"/>
        </w:rPr>
        <w:t>Copy from parent Placement</w:t>
      </w:r>
    </w:p>
    <w:p w:rsidR="00EB268B" w:rsidRDefault="00190F0E">
      <w:pPr>
        <w:numPr>
          <w:ilvl w:val="2"/>
          <w:numId w:val="2"/>
        </w:numPr>
        <w:spacing w:after="0"/>
        <w:rPr>
          <w:color w:val="172B4D"/>
        </w:rPr>
      </w:pPr>
      <w:r>
        <w:rPr>
          <w:color w:val="172B4D"/>
        </w:rPr>
        <w:t>Copy from Job Order</w:t>
      </w:r>
    </w:p>
    <w:p w:rsidR="00EB268B" w:rsidRDefault="00190F0E">
      <w:pPr>
        <w:numPr>
          <w:ilvl w:val="0"/>
          <w:numId w:val="2"/>
        </w:numPr>
        <w:spacing w:after="0"/>
        <w:rPr>
          <w:color w:val="172B4D"/>
        </w:rPr>
      </w:pPr>
      <w:r>
        <w:rPr>
          <w:color w:val="172B4D"/>
        </w:rPr>
        <w:t>Time &amp; Labor rules will now be copied from the job as per API functionality</w:t>
      </w:r>
    </w:p>
    <w:p w:rsidR="00EB268B" w:rsidRDefault="00190F0E">
      <w:pPr>
        <w:numPr>
          <w:ilvl w:val="0"/>
          <w:numId w:val="2"/>
        </w:numPr>
        <w:spacing w:after="0"/>
        <w:rPr>
          <w:color w:val="172B4D"/>
        </w:rPr>
      </w:pPr>
      <w:r>
        <w:rPr>
          <w:color w:val="172B4D"/>
        </w:rPr>
        <w:t>Option to select which placement Custom Objects to copy over.</w:t>
      </w:r>
    </w:p>
    <w:p w:rsidR="00EB268B" w:rsidRDefault="00190F0E">
      <w:pPr>
        <w:numPr>
          <w:ilvl w:val="0"/>
          <w:numId w:val="2"/>
        </w:numPr>
        <w:spacing w:after="0"/>
        <w:rPr>
          <w:color w:val="172B4D"/>
        </w:rPr>
      </w:pPr>
      <w:r>
        <w:rPr>
          <w:color w:val="172B4D"/>
        </w:rPr>
        <w:t>Option to copy Commissions from the parent placement.</w:t>
      </w:r>
    </w:p>
    <w:p w:rsidR="00EB268B" w:rsidRDefault="00190F0E">
      <w:pPr>
        <w:numPr>
          <w:ilvl w:val="0"/>
          <w:numId w:val="2"/>
        </w:numPr>
        <w:spacing w:after="240"/>
        <w:rPr>
          <w:color w:val="172B4D"/>
        </w:rPr>
      </w:pPr>
      <w:r>
        <w:rPr>
          <w:color w:val="172B4D"/>
        </w:rPr>
        <w:t>Option to copy Customer Required Fields (CRFs) from the parent placement.</w:t>
      </w:r>
    </w:p>
    <w:p w:rsidR="00EB268B" w:rsidRDefault="00190F0E">
      <w:pPr>
        <w:pStyle w:val="Heading4"/>
      </w:pPr>
      <w:bookmarkStart w:id="50" w:name="_du6owt9ae1vc" w:colFirst="0" w:colLast="0"/>
      <w:bookmarkEnd w:id="50"/>
      <w:r>
        <w:t>Why does it matter?</w:t>
      </w:r>
    </w:p>
    <w:p w:rsidR="00EB268B" w:rsidRDefault="00190F0E">
      <w:pPr>
        <w:spacing w:before="240" w:after="240"/>
        <w:rPr>
          <w:color w:val="172B4D"/>
        </w:rPr>
      </w:pPr>
      <w:r>
        <w:rPr>
          <w:color w:val="172B4D"/>
        </w:rPr>
        <w:t>This allows consultants to enable and configure the Copy Placement Application via the Aquarium UI and provides more functionality in readiness for BullhornOne clients to use the application.</w:t>
      </w:r>
    </w:p>
    <w:p w:rsidR="00EB268B" w:rsidRDefault="00190F0E">
      <w:pPr>
        <w:pStyle w:val="Heading4"/>
      </w:pPr>
      <w:bookmarkStart w:id="51" w:name="_cwyzigocf324" w:colFirst="0" w:colLast="0"/>
      <w:bookmarkEnd w:id="51"/>
      <w:r>
        <w:t>How do I enable this?</w:t>
      </w:r>
    </w:p>
    <w:p w:rsidR="00EB268B" w:rsidRDefault="00190F0E">
      <w:r>
        <w:rPr>
          <w:b/>
        </w:rPr>
        <w:t>Generally Available</w:t>
      </w:r>
      <w:r>
        <w:t>: This change is already available in the Aquarium tool.</w:t>
      </w:r>
    </w:p>
    <w:p w:rsidR="00EB268B" w:rsidRDefault="00190F0E">
      <w:pPr>
        <w:pStyle w:val="Heading2"/>
        <w:spacing w:after="200"/>
      </w:pPr>
      <w:bookmarkStart w:id="52" w:name="_w19wzwsi9243" w:colFirst="0" w:colLast="0"/>
      <w:bookmarkEnd w:id="52"/>
      <w:r>
        <w:t>Resolved Issues</w:t>
      </w:r>
    </w:p>
    <w:p w:rsidR="00EB268B" w:rsidRDefault="00190F0E">
      <w:pPr>
        <w:pStyle w:val="Heading3"/>
      </w:pPr>
      <w:bookmarkStart w:id="53" w:name="_gpg0o7sukrxk" w:colFirst="0" w:colLast="0"/>
      <w:bookmarkEnd w:id="53"/>
      <w:r>
        <w:rPr>
          <w:color w:val="172B4D"/>
          <w:u w:val="single"/>
        </w:rPr>
        <w:t>Kraken:</w:t>
      </w:r>
      <w:hyperlink r:id="rId9">
        <w:r>
          <w:rPr>
            <w:color w:val="172B4D"/>
            <w:u w:val="single"/>
          </w:rPr>
          <w:t xml:space="preserve"> </w:t>
        </w:r>
      </w:hyperlink>
      <w:hyperlink r:id="rId10">
        <w:r>
          <w:rPr>
            <w:color w:val="1155CC"/>
            <w:u w:val="single"/>
          </w:rPr>
          <w:t>Kraken PLA module does not catch invalid Gladmin credentials</w:t>
        </w:r>
      </w:hyperlink>
    </w:p>
    <w:p w:rsidR="00EB268B" w:rsidRDefault="00190F0E">
      <w:pPr>
        <w:rPr>
          <w:color w:val="172B4D"/>
        </w:rPr>
      </w:pPr>
      <w:r>
        <w:rPr>
          <w:color w:val="172B4D"/>
        </w:rPr>
        <w:t>We have updated the error messaging for failed authentication on the Kraken PLA module for users without valid Gladmin credentials. Previously, the error message was unclear about the cause of the issue.</w:t>
      </w:r>
    </w:p>
    <w:p w:rsidR="00EB268B" w:rsidRDefault="00190F0E">
      <w:pPr>
        <w:pStyle w:val="Heading3"/>
        <w:keepNext w:val="0"/>
        <w:keepLines w:val="0"/>
        <w:spacing w:line="288" w:lineRule="auto"/>
      </w:pPr>
      <w:bookmarkStart w:id="54" w:name="_yonqcn2iknvy" w:colFirst="0" w:colLast="0"/>
      <w:bookmarkEnd w:id="54"/>
      <w:r>
        <w:t>Kraken:</w:t>
      </w:r>
      <w:hyperlink r:id="rId11">
        <w:r>
          <w:rPr>
            <w:color w:val="1155CC"/>
            <w:u w:val="single"/>
          </w:rPr>
          <w:t xml:space="preserve"> Incorrect Values on Created Corporations</w:t>
        </w:r>
      </w:hyperlink>
    </w:p>
    <w:p w:rsidR="00EB268B" w:rsidRDefault="00190F0E">
      <w:r>
        <w:t>Corporations created from certain Kraken temples now have the correct Private Label Attribute (PLA) values. Previously, PLAs on newly created corporations were being created with incorrect values due to duplicate PLAs on the Kraken template.</w:t>
      </w:r>
    </w:p>
    <w:p w:rsidR="00EB268B" w:rsidRDefault="00190F0E">
      <w:pPr>
        <w:pStyle w:val="Heading1"/>
      </w:pPr>
      <w:bookmarkStart w:id="55" w:name="_qgbevnuamc2j" w:colFirst="0" w:colLast="0"/>
      <w:bookmarkEnd w:id="55"/>
      <w:r>
        <w:t>Onboarding Talent Edition (Talent Platform)</w:t>
      </w:r>
    </w:p>
    <w:p w:rsidR="00EB268B" w:rsidRDefault="00190F0E">
      <w:pPr>
        <w:pStyle w:val="Heading2"/>
      </w:pPr>
      <w:bookmarkStart w:id="56" w:name="_j6ln45bnxix3" w:colFirst="0" w:colLast="0"/>
      <w:bookmarkEnd w:id="56"/>
      <w:r>
        <w:t>Bullhorn Integration</w:t>
      </w:r>
    </w:p>
    <w:bookmarkStart w:id="57" w:name="_jgcj5wwvvzm2" w:colFirst="0" w:colLast="0"/>
    <w:bookmarkEnd w:id="57"/>
    <w:p w:rsidR="00EB268B" w:rsidRDefault="00190F0E">
      <w:pPr>
        <w:pStyle w:val="Heading3"/>
        <w:keepNext w:val="0"/>
        <w:keepLines w:val="0"/>
        <w:shd w:val="clear" w:color="auto" w:fill="FFFFFF"/>
        <w:spacing w:after="0" w:line="280" w:lineRule="auto"/>
      </w:pPr>
      <w:r>
        <w:fldChar w:fldCharType="begin"/>
      </w:r>
      <w:r>
        <w:instrText>HYPERLINK "https://bullhorn.atlassian.net/browse/BHOTE-2945" \h</w:instrText>
      </w:r>
      <w:r>
        <w:fldChar w:fldCharType="separate"/>
      </w:r>
      <w:r>
        <w:rPr>
          <w:i/>
          <w:color w:val="1155CC"/>
          <w:u w:val="single"/>
        </w:rPr>
        <w:t>SyncApplicantEntities</w:t>
      </w:r>
      <w:r>
        <w:rPr>
          <w:i/>
          <w:color w:val="1155CC"/>
          <w:u w:val="single"/>
        </w:rPr>
        <w:fldChar w:fldCharType="end"/>
      </w:r>
      <w:hyperlink r:id="rId12">
        <w:r>
          <w:rPr>
            <w:color w:val="1155CC"/>
            <w:u w:val="single"/>
          </w:rPr>
          <w:t xml:space="preserve"> Kickoff Lambda</w:t>
        </w:r>
      </w:hyperlink>
    </w:p>
    <w:p w:rsidR="00EB268B" w:rsidRDefault="00190F0E">
      <w:pPr>
        <w:pStyle w:val="Heading4"/>
        <w:spacing w:after="0" w:line="411" w:lineRule="auto"/>
      </w:pPr>
      <w:bookmarkStart w:id="58" w:name="_no5l57uni63w" w:colFirst="0" w:colLast="0"/>
      <w:bookmarkEnd w:id="58"/>
      <w:r>
        <w:t>What’s new?</w:t>
      </w:r>
    </w:p>
    <w:p w:rsidR="00EB268B" w:rsidRDefault="00190F0E">
      <w:r>
        <w:t>The ATS system’s data synchronization has been enhanced by restructuring the SyncApplicantEntities action enabling individual customer calls.</w:t>
      </w:r>
    </w:p>
    <w:p w:rsidR="00EB268B" w:rsidRDefault="00190F0E">
      <w:pPr>
        <w:pStyle w:val="Heading4"/>
        <w:spacing w:before="180" w:after="0" w:line="411" w:lineRule="auto"/>
      </w:pPr>
      <w:bookmarkStart w:id="59" w:name="_vh7h6ivh0lir" w:colFirst="0" w:colLast="0"/>
      <w:bookmarkEnd w:id="59"/>
      <w:r>
        <w:t>Why does it matter?</w:t>
      </w:r>
    </w:p>
    <w:p w:rsidR="00EB268B" w:rsidRDefault="00190F0E">
      <w:r>
        <w:t>This enhancement will prevent timeouts.</w:t>
      </w:r>
    </w:p>
    <w:p w:rsidR="00EB268B" w:rsidRDefault="00190F0E">
      <w:pPr>
        <w:pStyle w:val="Heading4"/>
        <w:spacing w:before="180" w:after="0" w:line="411" w:lineRule="auto"/>
      </w:pPr>
      <w:bookmarkStart w:id="60" w:name="_3s6gqdfxwqt" w:colFirst="0" w:colLast="0"/>
      <w:bookmarkEnd w:id="60"/>
      <w:r>
        <w:t>How do I enable this?</w:t>
      </w:r>
    </w:p>
    <w:p w:rsidR="00EB268B" w:rsidRDefault="00190F0E">
      <w:r>
        <w:t>Enabled by default.</w:t>
      </w:r>
    </w:p>
    <w:p w:rsidR="00EB268B" w:rsidRDefault="00190F0E">
      <w:pPr>
        <w:pStyle w:val="Heading2"/>
      </w:pPr>
      <w:bookmarkStart w:id="61" w:name="_pt7eqt2fy4p6" w:colFirst="0" w:colLast="0"/>
      <w:bookmarkEnd w:id="61"/>
      <w:r>
        <w:t>Database</w:t>
      </w:r>
    </w:p>
    <w:bookmarkStart w:id="62" w:name="_tmhf2wnoyxjp" w:colFirst="0" w:colLast="0"/>
    <w:bookmarkEnd w:id="62"/>
    <w:p w:rsidR="00EB268B" w:rsidRDefault="00190F0E">
      <w:pPr>
        <w:pStyle w:val="Heading3"/>
        <w:keepNext w:val="0"/>
        <w:keepLines w:val="0"/>
        <w:shd w:val="clear" w:color="auto" w:fill="FFFFFF"/>
        <w:spacing w:after="0" w:line="280" w:lineRule="auto"/>
      </w:pPr>
      <w:r>
        <w:fldChar w:fldCharType="begin"/>
      </w:r>
      <w:r>
        <w:instrText>HYPERLINK "https://bullhorn.atlassian.net/browse/BHOTE-2908" \h</w:instrText>
      </w:r>
      <w:r>
        <w:fldChar w:fldCharType="separate"/>
      </w:r>
      <w:r>
        <w:rPr>
          <w:color w:val="1155CC"/>
          <w:u w:val="single"/>
        </w:rPr>
        <w:t>Add Edit History to Blueprints</w:t>
      </w:r>
      <w:r>
        <w:rPr>
          <w:color w:val="1155CC"/>
          <w:u w:val="single"/>
        </w:rPr>
        <w:fldChar w:fldCharType="end"/>
      </w:r>
    </w:p>
    <w:p w:rsidR="00EB268B" w:rsidRDefault="00190F0E">
      <w:pPr>
        <w:pStyle w:val="Heading4"/>
        <w:spacing w:after="0" w:line="411" w:lineRule="auto"/>
      </w:pPr>
      <w:bookmarkStart w:id="63" w:name="_qe35ku74cuax" w:colFirst="0" w:colLast="0"/>
      <w:bookmarkEnd w:id="63"/>
      <w:r>
        <w:t>What’s new?</w:t>
      </w:r>
    </w:p>
    <w:p w:rsidR="00EB268B" w:rsidRDefault="00190F0E">
      <w:r>
        <w:t>Blueprint changes to the database are now being logged. The information includes userID, type of edit, and the date / time of the edit.</w:t>
      </w:r>
    </w:p>
    <w:p w:rsidR="00EB268B" w:rsidRDefault="00190F0E">
      <w:pPr>
        <w:pStyle w:val="Heading4"/>
        <w:spacing w:before="180" w:after="0" w:line="411" w:lineRule="auto"/>
      </w:pPr>
      <w:bookmarkStart w:id="64" w:name="_s372i1ej8vrm" w:colFirst="0" w:colLast="0"/>
      <w:bookmarkEnd w:id="64"/>
      <w:r>
        <w:t>Why does it matter?</w:t>
      </w:r>
    </w:p>
    <w:p w:rsidR="00EB268B" w:rsidRDefault="00190F0E">
      <w:r>
        <w:t>This addition allows for a better understanding of changes that were made (if any) when blueprint issues are being reported.</w:t>
      </w:r>
    </w:p>
    <w:p w:rsidR="00EB268B" w:rsidRDefault="00190F0E">
      <w:pPr>
        <w:pStyle w:val="Heading2"/>
      </w:pPr>
      <w:bookmarkStart w:id="65" w:name="_8yyd7l6qbf3h" w:colFirst="0" w:colLast="0"/>
      <w:bookmarkEnd w:id="65"/>
      <w:r>
        <w:t>User Experience</w:t>
      </w:r>
    </w:p>
    <w:bookmarkStart w:id="66" w:name="_iujp43g9c5aq" w:colFirst="0" w:colLast="0"/>
    <w:bookmarkEnd w:id="66"/>
    <w:p w:rsidR="00EB268B" w:rsidRDefault="00190F0E">
      <w:pPr>
        <w:pStyle w:val="Heading3"/>
        <w:keepNext w:val="0"/>
        <w:keepLines w:val="0"/>
        <w:shd w:val="clear" w:color="auto" w:fill="FFFFFF"/>
        <w:spacing w:after="0" w:line="280" w:lineRule="auto"/>
      </w:pPr>
      <w:r>
        <w:fldChar w:fldCharType="begin"/>
      </w:r>
      <w:r>
        <w:instrText>HYPERLINK "https://bullhorn.atlassian.net/browse/BHOTE-2986" \h</w:instrText>
      </w:r>
      <w:r>
        <w:fldChar w:fldCharType="separate"/>
      </w:r>
      <w:r>
        <w:rPr>
          <w:color w:val="1155CC"/>
          <w:u w:val="single"/>
        </w:rPr>
        <w:t>Update Dropdowns on User Add/Edit Page</w:t>
      </w:r>
      <w:r>
        <w:rPr>
          <w:color w:val="1155CC"/>
          <w:u w:val="single"/>
        </w:rPr>
        <w:fldChar w:fldCharType="end"/>
      </w:r>
    </w:p>
    <w:p w:rsidR="00EB268B" w:rsidRDefault="00190F0E">
      <w:pPr>
        <w:pStyle w:val="Heading4"/>
        <w:spacing w:after="0" w:line="411" w:lineRule="auto"/>
      </w:pPr>
      <w:bookmarkStart w:id="67" w:name="_3onua1jcnt6x" w:colFirst="0" w:colLast="0"/>
      <w:bookmarkEnd w:id="67"/>
      <w:r>
        <w:t>What’s new?</w:t>
      </w:r>
    </w:p>
    <w:p w:rsidR="00EB268B" w:rsidRDefault="00190F0E">
      <w:r>
        <w:t>The user experience on the Edit Users page has been improved by updating dropdowns with a typeahead feature for selecting user locations.</w:t>
      </w:r>
    </w:p>
    <w:p w:rsidR="00EB268B" w:rsidRDefault="00190F0E">
      <w:r>
        <w:t>Affected Pages:</w:t>
      </w:r>
    </w:p>
    <w:p w:rsidR="00EB268B" w:rsidRDefault="00190F0E">
      <w:pPr>
        <w:numPr>
          <w:ilvl w:val="0"/>
          <w:numId w:val="3"/>
        </w:numPr>
      </w:pPr>
      <w:r>
        <w:t>Edit User Page (User Role, Locations)</w:t>
      </w:r>
    </w:p>
    <w:p w:rsidR="00EB268B" w:rsidRDefault="00190F0E">
      <w:pPr>
        <w:numPr>
          <w:ilvl w:val="0"/>
          <w:numId w:val="3"/>
        </w:numPr>
      </w:pPr>
      <w:r>
        <w:t>Invite User Page (Locations)</w:t>
      </w:r>
    </w:p>
    <w:p w:rsidR="00EB268B" w:rsidRDefault="00190F0E">
      <w:pPr>
        <w:pStyle w:val="Heading4"/>
        <w:spacing w:before="180" w:after="0" w:line="411" w:lineRule="auto"/>
      </w:pPr>
      <w:bookmarkStart w:id="68" w:name="_iywzefz2x769" w:colFirst="0" w:colLast="0"/>
      <w:bookmarkEnd w:id="68"/>
      <w:r>
        <w:t>Why does it matter?</w:t>
      </w:r>
    </w:p>
    <w:p w:rsidR="00EB268B" w:rsidRDefault="00190F0E">
      <w:r>
        <w:t>This change resolves challenges with large option lists extending beyond the visible screen area.</w:t>
      </w:r>
    </w:p>
    <w:p w:rsidR="00EB268B" w:rsidRDefault="00190F0E">
      <w:pPr>
        <w:pStyle w:val="Heading2"/>
        <w:spacing w:after="200"/>
      </w:pPr>
      <w:bookmarkStart w:id="69" w:name="_btcemlkn2df5" w:colFirst="0" w:colLast="0"/>
      <w:bookmarkEnd w:id="69"/>
      <w:r>
        <w:t>Resolved Issues</w:t>
      </w:r>
    </w:p>
    <w:p w:rsidR="00EB268B" w:rsidRDefault="00190F0E">
      <w:pPr>
        <w:pStyle w:val="Heading3"/>
      </w:pPr>
      <w:bookmarkStart w:id="70" w:name="_t2m7w4ughtab" w:colFirst="0" w:colLast="0"/>
      <w:bookmarkEnd w:id="70"/>
      <w:r>
        <w:t xml:space="preserve">Applicant Profile: </w:t>
      </w:r>
      <w:hyperlink r:id="rId13">
        <w:r>
          <w:rPr>
            <w:color w:val="1155CC"/>
            <w:u w:val="single"/>
          </w:rPr>
          <w:t>U.S. Territories and Outlying Possessions Listed Twice on Applicant Profile</w:t>
        </w:r>
      </w:hyperlink>
    </w:p>
    <w:p w:rsidR="00EB268B" w:rsidRDefault="00190F0E">
      <w:r>
        <w:t>An issue that was causing some duplicate entries in the state dropdown menus on the Applicant Portal and WFM pages has been resolved. Every state and territory will now only be listed once for users.</w:t>
      </w:r>
    </w:p>
    <w:p w:rsidR="00EB268B" w:rsidRDefault="00190F0E">
      <w:pPr>
        <w:pStyle w:val="Heading3"/>
      </w:pPr>
      <w:bookmarkStart w:id="71" w:name="_xud82kpfvwtv" w:colFirst="0" w:colLast="0"/>
      <w:bookmarkEnd w:id="71"/>
      <w:r>
        <w:t xml:space="preserve">I-9: </w:t>
      </w:r>
      <w:hyperlink r:id="rId14">
        <w:r>
          <w:rPr>
            <w:color w:val="1155CC"/>
            <w:u w:val="single"/>
          </w:rPr>
          <w:t>Move I-9 Queries to Read Only Database</w:t>
        </w:r>
      </w:hyperlink>
    </w:p>
    <w:p w:rsidR="00EB268B" w:rsidRDefault="00190F0E">
      <w:r>
        <w:t>An issue that was causing updates to fail during the I-9 second signing has been resolved.</w:t>
      </w:r>
    </w:p>
    <w:p w:rsidR="00EB268B" w:rsidRDefault="00190F0E">
      <w:pPr>
        <w:pStyle w:val="Heading3"/>
      </w:pPr>
      <w:bookmarkStart w:id="72" w:name="_8wh852befgoy" w:colFirst="0" w:colLast="0"/>
      <w:bookmarkEnd w:id="72"/>
      <w:r>
        <w:t xml:space="preserve">Locations: </w:t>
      </w:r>
      <w:hyperlink r:id="rId15">
        <w:r>
          <w:rPr>
            <w:color w:val="1155CC"/>
            <w:u w:val="single"/>
          </w:rPr>
          <w:t>Validation Issue with Phone Number Pickers on Bulk Upload Locations Page</w:t>
        </w:r>
      </w:hyperlink>
    </w:p>
    <w:p w:rsidR="00EB268B" w:rsidRDefault="00190F0E">
      <w:r>
        <w:t>An issue was resolved with phone number validation when using the Bulk Upload Locations feature. Administrators will no longer receive confusing validation messages while using the feature.</w:t>
      </w:r>
    </w:p>
    <w:p w:rsidR="00EB268B" w:rsidRDefault="00190F0E">
      <w:pPr>
        <w:pStyle w:val="Heading3"/>
      </w:pPr>
      <w:bookmarkStart w:id="73" w:name="_f40it6c9f3mk" w:colFirst="0" w:colLast="0"/>
      <w:bookmarkEnd w:id="73"/>
      <w:r>
        <w:t xml:space="preserve">Third Parties: </w:t>
      </w:r>
      <w:hyperlink r:id="rId16">
        <w:r>
          <w:rPr>
            <w:color w:val="1155CC"/>
            <w:u w:val="single"/>
          </w:rPr>
          <w:t>Third Party Iframe Repeatedly Polling When Interval is Not Set</w:t>
        </w:r>
      </w:hyperlink>
    </w:p>
    <w:p w:rsidR="00EB268B" w:rsidRDefault="00190F0E">
      <w:r>
        <w:t>The default polling time for 3rd party iframes that do not have set intervals has been set to 10 seconds. This will prevent performance issues from excessive polling.</w:t>
      </w:r>
    </w:p>
    <w:p w:rsidR="00EB268B" w:rsidRDefault="00190F0E">
      <w:pPr>
        <w:pStyle w:val="Heading1"/>
      </w:pPr>
      <w:bookmarkStart w:id="74" w:name="_78eucj37tbef" w:colFirst="0" w:colLast="0"/>
      <w:bookmarkEnd w:id="74"/>
      <w:r>
        <w:t>Onboarding 365</w:t>
      </w:r>
    </w:p>
    <w:p w:rsidR="00EB268B" w:rsidRDefault="00190F0E">
      <w:pPr>
        <w:pStyle w:val="Heading2"/>
        <w:spacing w:after="200"/>
      </w:pPr>
      <w:bookmarkStart w:id="75" w:name="_6ru0oe5wk6j" w:colFirst="0" w:colLast="0"/>
      <w:bookmarkEnd w:id="75"/>
      <w:r>
        <w:t>Internal Experience</w:t>
      </w:r>
    </w:p>
    <w:bookmarkStart w:id="76" w:name="_y14cpace4z24" w:colFirst="0" w:colLast="0"/>
    <w:bookmarkEnd w:id="76"/>
    <w:p w:rsidR="00EB268B" w:rsidRDefault="00190F0E">
      <w:pPr>
        <w:pStyle w:val="Heading3"/>
      </w:pPr>
      <w:r>
        <w:fldChar w:fldCharType="begin"/>
      </w:r>
      <w:r>
        <w:instrText>HYPERLINK "https://bullhorn.atlassian.net/browse/ONB-75" \h</w:instrText>
      </w:r>
      <w:r>
        <w:fldChar w:fldCharType="separate"/>
      </w:r>
      <w:r>
        <w:rPr>
          <w:color w:val="1155CC"/>
          <w:u w:val="single"/>
        </w:rPr>
        <w:t>Document 'Avionte Import' sys Jobs in Confluence</w:t>
      </w:r>
      <w:r>
        <w:rPr>
          <w:color w:val="1155CC"/>
          <w:u w:val="single"/>
        </w:rPr>
        <w:fldChar w:fldCharType="end"/>
      </w:r>
    </w:p>
    <w:p w:rsidR="00EB268B" w:rsidRDefault="00190F0E">
      <w:pPr>
        <w:pStyle w:val="Heading4"/>
      </w:pPr>
      <w:bookmarkStart w:id="77" w:name="_pnokfbxvk358" w:colFirst="0" w:colLast="0"/>
      <w:bookmarkEnd w:id="77"/>
      <w:r>
        <w:t>What’s new?</w:t>
      </w:r>
    </w:p>
    <w:p w:rsidR="00EB268B" w:rsidRDefault="00190F0E">
      <w:r>
        <w:t>We've added detailed documentation for the 'Avionte Import' sysjob in Confluence.</w:t>
      </w:r>
    </w:p>
    <w:p w:rsidR="00EB268B" w:rsidRDefault="00190F0E">
      <w:pPr>
        <w:pStyle w:val="Heading4"/>
      </w:pPr>
      <w:bookmarkStart w:id="78" w:name="_kzidby7kq8f7" w:colFirst="0" w:colLast="0"/>
      <w:bookmarkEnd w:id="78"/>
      <w:r>
        <w:t>Why does it matter?</w:t>
      </w:r>
    </w:p>
    <w:p w:rsidR="00EB268B" w:rsidRDefault="00190F0E">
      <w:r>
        <w:t>This will streamline troubleshooting efforts and ensure consistency in resolving issues. Access the documentation</w:t>
      </w:r>
      <w:hyperlink r:id="rId17">
        <w:r>
          <w:rPr>
            <w:color w:val="1155CC"/>
            <w:u w:val="single"/>
          </w:rPr>
          <w:t xml:space="preserve"> here</w:t>
        </w:r>
      </w:hyperlink>
      <w:r>
        <w:t>.</w:t>
      </w:r>
    </w:p>
    <w:bookmarkStart w:id="79" w:name="_9rlm98ti9xj3" w:colFirst="0" w:colLast="0"/>
    <w:bookmarkEnd w:id="79"/>
    <w:p w:rsidR="00EB268B" w:rsidRDefault="00190F0E">
      <w:pPr>
        <w:pStyle w:val="Heading3"/>
      </w:pPr>
      <w:r>
        <w:fldChar w:fldCharType="begin"/>
      </w:r>
      <w:r>
        <w:instrText>HYPERLINK "https://bullhorn.atlassian.net/browse/ONB-7053" \h</w:instrText>
      </w:r>
      <w:r>
        <w:fldChar w:fldCharType="separate"/>
      </w:r>
      <w:r>
        <w:rPr>
          <w:color w:val="1155CC"/>
          <w:u w:val="single"/>
        </w:rPr>
        <w:t>Update Email Templates URLs to Use estaff Domain</w:t>
      </w:r>
      <w:r>
        <w:rPr>
          <w:color w:val="1155CC"/>
          <w:u w:val="single"/>
        </w:rPr>
        <w:fldChar w:fldCharType="end"/>
      </w:r>
    </w:p>
    <w:p w:rsidR="00EB268B" w:rsidRDefault="00190F0E">
      <w:pPr>
        <w:pStyle w:val="Heading4"/>
      </w:pPr>
      <w:bookmarkStart w:id="80" w:name="_wauepsqfrehc" w:colFirst="0" w:colLast="0"/>
      <w:bookmarkEnd w:id="80"/>
      <w:r>
        <w:t>What’s new?</w:t>
      </w:r>
    </w:p>
    <w:p w:rsidR="00EB268B" w:rsidRDefault="00190F0E">
      <w:r>
        <w:t xml:space="preserve">We have updated Azure blob storage URLs to originate from </w:t>
      </w:r>
      <w:r>
        <w:rPr>
          <w:i/>
        </w:rPr>
        <w:t>estaff.365</w:t>
      </w:r>
      <w:r>
        <w:t>. This allows us to redirect email template links to new subdomains.</w:t>
      </w:r>
    </w:p>
    <w:p w:rsidR="00EB268B" w:rsidRDefault="00190F0E">
      <w:pPr>
        <w:pStyle w:val="Heading4"/>
      </w:pPr>
      <w:bookmarkStart w:id="81" w:name="_ci71gu5chen4" w:colFirst="0" w:colLast="0"/>
      <w:bookmarkEnd w:id="81"/>
      <w:r>
        <w:t>Why does it matter?</w:t>
      </w:r>
    </w:p>
    <w:p w:rsidR="00EB268B" w:rsidRDefault="00190F0E">
      <w:r>
        <w:t>This change ensures all URLs point to “</w:t>
      </w:r>
      <w:hyperlink r:id="rId18">
        <w:r>
          <w:rPr>
            <w:color w:val="1155CC"/>
            <w:u w:val="single"/>
          </w:rPr>
          <w:t>estaff.com</w:t>
        </w:r>
      </w:hyperlink>
      <w:r>
        <w:t>” to prevent potential spam score impact.</w:t>
      </w:r>
    </w:p>
    <w:p w:rsidR="00EB268B" w:rsidRDefault="00190F0E">
      <w:pPr>
        <w:pStyle w:val="Heading4"/>
      </w:pPr>
      <w:bookmarkStart w:id="82" w:name="_uen91h25p3mr" w:colFirst="0" w:colLast="0"/>
      <w:bookmarkEnd w:id="82"/>
      <w:r>
        <w:t>How do I enable this?</w:t>
      </w:r>
    </w:p>
    <w:p w:rsidR="00EB268B" w:rsidRDefault="00190F0E">
      <w:r>
        <w:t>Enabled by default.</w:t>
      </w:r>
    </w:p>
    <w:p w:rsidR="00EB268B" w:rsidRDefault="00190F0E">
      <w:pPr>
        <w:pStyle w:val="Heading2"/>
      </w:pPr>
      <w:bookmarkStart w:id="83" w:name="_avv742xubdcg" w:colFirst="0" w:colLast="0"/>
      <w:bookmarkEnd w:id="83"/>
      <w:r>
        <w:t>I-9</w:t>
      </w:r>
    </w:p>
    <w:bookmarkStart w:id="84" w:name="_2sg7noy5revc" w:colFirst="0" w:colLast="0"/>
    <w:bookmarkEnd w:id="84"/>
    <w:p w:rsidR="00EB268B" w:rsidRDefault="00190F0E">
      <w:pPr>
        <w:pStyle w:val="Heading3"/>
        <w:keepNext w:val="0"/>
        <w:keepLines w:val="0"/>
        <w:spacing w:after="0" w:line="280" w:lineRule="auto"/>
      </w:pPr>
      <w:r>
        <w:fldChar w:fldCharType="begin"/>
      </w:r>
      <w:r>
        <w:instrText>HYPERLINK "https://bullhorn.atlassian.net/browse/DOC-1152" \h</w:instrText>
      </w:r>
      <w:r>
        <w:fldChar w:fldCharType="separate"/>
      </w:r>
      <w:r>
        <w:rPr>
          <w:color w:val="1155CC"/>
          <w:u w:val="single"/>
        </w:rPr>
        <w:t>Recreate I-9 Section 2 for Remaining Onboardings</w:t>
      </w:r>
      <w:r>
        <w:rPr>
          <w:color w:val="1155CC"/>
          <w:u w:val="single"/>
        </w:rPr>
        <w:fldChar w:fldCharType="end"/>
      </w:r>
    </w:p>
    <w:p w:rsidR="00EB268B" w:rsidRDefault="00190F0E">
      <w:pPr>
        <w:pStyle w:val="Heading4"/>
      </w:pPr>
      <w:bookmarkStart w:id="85" w:name="_49u4iwmr7b8e" w:colFirst="0" w:colLast="0"/>
      <w:bookmarkEnd w:id="85"/>
      <w:r>
        <w:t>What’s new?</w:t>
      </w:r>
    </w:p>
    <w:p w:rsidR="00EB268B" w:rsidRDefault="00190F0E">
      <w:r>
        <w:t>Candidates currently being onboarded that completed Section 1 of the I-9 in October or earlier (before the new I-9 changes went into effect) and have not yet completed their I-9 need to have a brand new Section 1 completed prior to having Section 2 completed.</w:t>
      </w:r>
    </w:p>
    <w:p w:rsidR="00EB268B" w:rsidRDefault="00190F0E">
      <w:pPr>
        <w:pStyle w:val="Heading4"/>
      </w:pPr>
      <w:bookmarkStart w:id="86" w:name="_arfrgipyqiab" w:colFirst="0" w:colLast="0"/>
      <w:bookmarkEnd w:id="86"/>
      <w:r>
        <w:t>Why does it matter?</w:t>
      </w:r>
    </w:p>
    <w:p w:rsidR="00EB268B" w:rsidRDefault="00190F0E">
      <w:r>
        <w:t>By having both Section 1 and 2 of the I-9 completed, clients will maintain compliance in the event of an audit.</w:t>
      </w:r>
    </w:p>
    <w:p w:rsidR="00EB268B" w:rsidRDefault="00190F0E">
      <w:pPr>
        <w:pStyle w:val="Heading2"/>
      </w:pPr>
      <w:bookmarkStart w:id="87" w:name="_3b6n8owzqpk" w:colFirst="0" w:colLast="0"/>
      <w:bookmarkEnd w:id="87"/>
      <w:r>
        <w:t>Logging</w:t>
      </w:r>
    </w:p>
    <w:bookmarkStart w:id="88" w:name="_4kwotoq0lus" w:colFirst="0" w:colLast="0"/>
    <w:bookmarkEnd w:id="88"/>
    <w:p w:rsidR="00EB268B" w:rsidRDefault="00190F0E">
      <w:pPr>
        <w:pStyle w:val="Heading3"/>
      </w:pPr>
      <w:r>
        <w:fldChar w:fldCharType="begin"/>
      </w:r>
      <w:r>
        <w:instrText>HYPERLINK "https://bullhorn.atlassian.net/browse/ONB-6624" \h</w:instrText>
      </w:r>
      <w:r>
        <w:fldChar w:fldCharType="separate"/>
      </w:r>
      <w:r>
        <w:rPr>
          <w:color w:val="1155CC"/>
          <w:u w:val="single"/>
        </w:rPr>
        <w:t>Improved Logging for SysJobs</w:t>
      </w:r>
      <w:r>
        <w:rPr>
          <w:color w:val="1155CC"/>
          <w:u w:val="single"/>
        </w:rPr>
        <w:fldChar w:fldCharType="end"/>
      </w:r>
    </w:p>
    <w:p w:rsidR="00EB268B" w:rsidRDefault="00190F0E">
      <w:pPr>
        <w:pStyle w:val="Heading4"/>
      </w:pPr>
      <w:bookmarkStart w:id="89" w:name="_s55onhxxe26" w:colFirst="0" w:colLast="0"/>
      <w:bookmarkEnd w:id="89"/>
      <w:r>
        <w:t>What’s new?</w:t>
      </w:r>
    </w:p>
    <w:p w:rsidR="00EB268B" w:rsidRDefault="00190F0E">
      <w:r>
        <w:t xml:space="preserve">The logging for SysJob scheduled tasks has been enhanced providing debug-level logs with lease ID tracking. </w:t>
      </w:r>
    </w:p>
    <w:p w:rsidR="00EB268B" w:rsidRDefault="00190F0E">
      <w:pPr>
        <w:pStyle w:val="Heading4"/>
      </w:pPr>
      <w:bookmarkStart w:id="90" w:name="_nuxkk9svsmkf" w:colFirst="0" w:colLast="0"/>
      <w:bookmarkEnd w:id="90"/>
      <w:r>
        <w:t>Why does it matter?</w:t>
      </w:r>
    </w:p>
    <w:p w:rsidR="00EB268B" w:rsidRDefault="00190F0E">
      <w:pPr>
        <w:pStyle w:val="Heading6"/>
      </w:pPr>
      <w:bookmarkStart w:id="91" w:name="_qlcwhhdo878j" w:colFirst="0" w:colLast="0"/>
      <w:bookmarkEnd w:id="91"/>
      <w:r>
        <w:t>Post-deployment, operators should review logs to ensure proper lease handling, improving system stability without direct impact on end-users.</w:t>
      </w:r>
    </w:p>
    <w:p w:rsidR="00EB268B" w:rsidRDefault="00190F0E">
      <w:pPr>
        <w:pStyle w:val="Heading2"/>
      </w:pPr>
      <w:bookmarkStart w:id="92" w:name="_wvr6olki1ycx" w:colFirst="0" w:colLast="0"/>
      <w:bookmarkEnd w:id="92"/>
      <w:r>
        <w:t>Resolved Issues</w:t>
      </w:r>
    </w:p>
    <w:p w:rsidR="00EB268B" w:rsidRDefault="00190F0E">
      <w:pPr>
        <w:pStyle w:val="Heading3"/>
      </w:pPr>
      <w:bookmarkStart w:id="93" w:name="_2anxsnh7vae" w:colFirst="0" w:colLast="0"/>
      <w:bookmarkEnd w:id="93"/>
      <w:r>
        <w:t xml:space="preserve">I-9: </w:t>
      </w:r>
      <w:hyperlink r:id="rId19">
        <w:r>
          <w:rPr>
            <w:color w:val="1155CC"/>
            <w:u w:val="single"/>
          </w:rPr>
          <w:t>Re-create I-9 Section 2 for Onboardings</w:t>
        </w:r>
      </w:hyperlink>
    </w:p>
    <w:p w:rsidR="00EB268B" w:rsidRDefault="00190F0E">
      <w:r>
        <w:t>An issue was resolved that caused some completed I-9 forms to miss Section 2 of the PDF. All impacted PDFs were regenerated with the Section 2 data to ensure compliance with USCIS standards.</w:t>
      </w:r>
    </w:p>
    <w:p w:rsidR="00EB268B" w:rsidRDefault="00190F0E">
      <w:pPr>
        <w:pStyle w:val="Heading1"/>
      </w:pPr>
      <w:bookmarkStart w:id="94" w:name="_qn7r3v2k3vvr" w:colFirst="0" w:colLast="0"/>
      <w:bookmarkEnd w:id="94"/>
      <w:r>
        <w:t>Pay &amp; Bill</w:t>
      </w:r>
    </w:p>
    <w:p w:rsidR="00EB268B" w:rsidRDefault="00190F0E">
      <w:pPr>
        <w:pStyle w:val="Heading2"/>
        <w:spacing w:after="200"/>
      </w:pPr>
      <w:bookmarkStart w:id="95" w:name="_ku3kheigbyao" w:colFirst="0" w:colLast="0"/>
      <w:bookmarkEnd w:id="95"/>
      <w:r>
        <w:t>Time &amp; Labor</w:t>
      </w:r>
    </w:p>
    <w:bookmarkStart w:id="96" w:name="_palhaf2cbkj" w:colFirst="0" w:colLast="0"/>
    <w:bookmarkEnd w:id="96"/>
    <w:p w:rsidR="00EB268B" w:rsidRDefault="00190F0E">
      <w:pPr>
        <w:pStyle w:val="Heading3"/>
      </w:pPr>
      <w:r>
        <w:fldChar w:fldCharType="begin"/>
      </w:r>
      <w:r>
        <w:instrText>HYPERLINK "https://bullhorn.atlassian.net/browse/BH-85279" \h</w:instrText>
      </w:r>
      <w:r>
        <w:fldChar w:fldCharType="separate"/>
      </w:r>
      <w:r>
        <w:rPr>
          <w:color w:val="1155CC"/>
          <w:u w:val="single"/>
        </w:rPr>
        <w:t>MAdmin Corp Associations Automation for BTE Integration Setup</w:t>
      </w:r>
      <w:r>
        <w:rPr>
          <w:color w:val="1155CC"/>
          <w:u w:val="single"/>
        </w:rPr>
        <w:fldChar w:fldCharType="end"/>
      </w:r>
    </w:p>
    <w:p w:rsidR="00EB268B" w:rsidRDefault="00190F0E">
      <w:pPr>
        <w:pStyle w:val="Heading4"/>
      </w:pPr>
      <w:bookmarkStart w:id="97" w:name="_8u7np1mmy0ay" w:colFirst="0" w:colLast="0"/>
      <w:bookmarkEnd w:id="97"/>
      <w:r>
        <w:t>What’s new?</w:t>
      </w:r>
    </w:p>
    <w:p w:rsidR="00EB268B" w:rsidRDefault="00190F0E">
      <w:r>
        <w:t>MAdmin Corp associations are now automated when completing a BTE integration. And it is now possible to update the oAuth password via the UI for both MAdmin and the task engine.</w:t>
      </w:r>
    </w:p>
    <w:p w:rsidR="00EB268B" w:rsidRDefault="00190F0E">
      <w:pPr>
        <w:pStyle w:val="Heading4"/>
      </w:pPr>
      <w:bookmarkStart w:id="98" w:name="_mwxmopgq7098" w:colFirst="0" w:colLast="0"/>
      <w:bookmarkEnd w:id="98"/>
      <w:r>
        <w:t>Why does it matter?</w:t>
      </w:r>
    </w:p>
    <w:p w:rsidR="00EB268B" w:rsidRDefault="00190F0E">
      <w:r>
        <w:t>These updates reduce the number of manual steps and ensure the password is configured correctly across systems. Additionally, REST calls are no longer required to update the task engine password.</w:t>
      </w:r>
    </w:p>
    <w:p w:rsidR="00EB268B" w:rsidRDefault="00190F0E">
      <w:pPr>
        <w:pStyle w:val="Heading4"/>
      </w:pPr>
      <w:bookmarkStart w:id="99" w:name="_56szbsnm79o6" w:colFirst="0" w:colLast="0"/>
      <w:bookmarkEnd w:id="99"/>
      <w:r>
        <w:t>How do I enable this?</w:t>
      </w:r>
    </w:p>
    <w:p w:rsidR="00EB268B" w:rsidRDefault="00190F0E">
      <w:r>
        <w:rPr>
          <w:b/>
        </w:rPr>
        <w:t>Generally Available</w:t>
      </w:r>
      <w:r>
        <w:t>: This change is enabled by default.</w:t>
      </w:r>
    </w:p>
    <w:p w:rsidR="00EB268B" w:rsidRDefault="00190F0E">
      <w:pPr>
        <w:pStyle w:val="Heading2"/>
        <w:spacing w:after="200"/>
      </w:pPr>
      <w:bookmarkStart w:id="100" w:name="_a8pzumge9ddv" w:colFirst="0" w:colLast="0"/>
      <w:bookmarkEnd w:id="100"/>
      <w:r>
        <w:t>Resolved Issues</w:t>
      </w:r>
    </w:p>
    <w:p w:rsidR="00EB268B" w:rsidRDefault="00190F0E">
      <w:pPr>
        <w:pStyle w:val="Heading3"/>
      </w:pPr>
      <w:bookmarkStart w:id="101" w:name="_l24rs88sh4o7" w:colFirst="0" w:colLast="0"/>
      <w:bookmarkEnd w:id="101"/>
      <w:r>
        <w:t xml:space="preserve">Job List &amp; Search: </w:t>
      </w:r>
      <w:hyperlink r:id="rId20">
        <w:r>
          <w:rPr>
            <w:color w:val="1155CC"/>
            <w:u w:val="single"/>
          </w:rPr>
          <w:t>Rate Flowdown for Job Rate Cards Created from Matching Client Rate Agreement</w:t>
        </w:r>
      </w:hyperlink>
    </w:p>
    <w:p w:rsidR="00EB268B" w:rsidRDefault="00190F0E">
      <w:r>
        <w:t xml:space="preserve">Rates are now showing on the Job List Screen for all Job Rate Cards. Previously, rates were not showing on the Job List Screen when the Job Rate Card was created from the matching Client Rate Agreement. </w:t>
      </w:r>
    </w:p>
    <w:p w:rsidR="00EB268B" w:rsidRDefault="00190F0E">
      <w:pPr>
        <w:pStyle w:val="Heading1"/>
      </w:pPr>
      <w:bookmarkStart w:id="102" w:name="_ktdbfnv8utyn" w:colFirst="0" w:colLast="0"/>
      <w:bookmarkEnd w:id="102"/>
      <w:r>
        <w:t>VMS Sync</w:t>
      </w:r>
    </w:p>
    <w:p w:rsidR="00EB268B" w:rsidRDefault="00190F0E">
      <w:pPr>
        <w:pStyle w:val="Heading2"/>
      </w:pPr>
      <w:bookmarkStart w:id="103" w:name="_bz0zlg7d64k0" w:colFirst="0" w:colLast="0"/>
      <w:bookmarkEnd w:id="103"/>
      <w:r>
        <w:t>Resolved Issues</w:t>
      </w:r>
    </w:p>
    <w:p w:rsidR="00EB268B" w:rsidRDefault="00190F0E">
      <w:pPr>
        <w:pStyle w:val="Heading3"/>
      </w:pPr>
      <w:bookmarkStart w:id="104" w:name="_8mu0voo7jpe3" w:colFirst="0" w:colLast="0"/>
      <w:bookmarkEnd w:id="104"/>
      <w:r>
        <w:t xml:space="preserve">Rules: </w:t>
      </w:r>
      <w:hyperlink r:id="rId21">
        <w:r>
          <w:rPr>
            <w:color w:val="1155CC"/>
            <w:u w:val="single"/>
          </w:rPr>
          <w:t>Restrict Options to ATS Type</w:t>
        </w:r>
      </w:hyperlink>
    </w:p>
    <w:p w:rsidR="00EB268B" w:rsidRDefault="00190F0E">
      <w:r>
        <w:t>Resolved an issue where Rule options for every ATS type would display for all Accounts. Now, only Rule options available to the Account selected are available for use. Only displaying Rule options available for Account ATS type reduces confusion and time spent on configuration testing.</w:t>
      </w:r>
    </w:p>
    <w:sectPr w:rsidR="00EB268B">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90F0E" w:rsidRDefault="00190F0E">
      <w:pPr>
        <w:spacing w:after="0" w:line="240" w:lineRule="auto"/>
      </w:pPr>
      <w:r>
        <w:separator/>
      </w:r>
    </w:p>
  </w:endnote>
  <w:endnote w:type="continuationSeparator" w:id="0">
    <w:p w:rsidR="00190F0E" w:rsidRDefault="00190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B1A66A12-3ACB-4EC9-A910-45BB25BEEB2A}"/>
  </w:font>
  <w:font w:name="Montserrat">
    <w:panose1 w:val="00000500000000000000"/>
    <w:charset w:val="00"/>
    <w:family w:val="auto"/>
    <w:pitch w:val="variable"/>
    <w:sig w:usb0="2000020F" w:usb1="00000003" w:usb2="00000000" w:usb3="00000000" w:csb0="00000197" w:csb1="00000000"/>
    <w:embedRegular r:id="rId2" w:fontKey="{D4FDCCB9-0E58-4840-AECB-8567E4CAA157}"/>
    <w:embedBold r:id="rId3" w:fontKey="{F5610652-CDFC-4FF0-860F-1FE020546B40}"/>
    <w:embedItalic r:id="rId4" w:fontKey="{0DB809F1-AD0D-4B0F-BA08-0DBDFCBEF92B}"/>
    <w:embedBoldItalic r:id="rId5" w:fontKey="{D069A440-2393-4E1D-A55F-C40CE226CB15}"/>
  </w:font>
  <w:font w:name="Calibri">
    <w:panose1 w:val="020F0502020204030204"/>
    <w:charset w:val="00"/>
    <w:family w:val="swiss"/>
    <w:pitch w:val="variable"/>
    <w:sig w:usb0="E4002EFF" w:usb1="C200247B" w:usb2="00000009" w:usb3="00000000" w:csb0="000001FF" w:csb1="00000000"/>
    <w:embedRegular r:id="rId6" w:fontKey="{F83AB84D-8B7B-4530-A96C-BF8B99BBB6C3}"/>
  </w:font>
  <w:font w:name="Cambria">
    <w:panose1 w:val="02040503050406030204"/>
    <w:charset w:val="00"/>
    <w:family w:val="roman"/>
    <w:pitch w:val="variable"/>
    <w:sig w:usb0="E00006FF" w:usb1="420024FF" w:usb2="02000000" w:usb3="00000000" w:csb0="0000019F" w:csb1="00000000"/>
    <w:embedRegular r:id="rId7" w:fontKey="{BBC5DE8D-B6B4-4012-8AAF-AF533860BA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F0E" w:rsidRDefault="00190F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F0E" w:rsidRPr="00BE2486" w:rsidRDefault="00190F0E" w:rsidP="00BE24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F0E" w:rsidRDefault="00190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90F0E" w:rsidRDefault="00190F0E">
      <w:pPr>
        <w:spacing w:after="0" w:line="240" w:lineRule="auto"/>
      </w:pPr>
      <w:r>
        <w:separator/>
      </w:r>
    </w:p>
  </w:footnote>
  <w:footnote w:type="continuationSeparator" w:id="0">
    <w:p w:rsidR="00190F0E" w:rsidRDefault="00190F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F0E" w:rsidRDefault="00190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F0E" w:rsidRDefault="00190F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F0E" w:rsidRDefault="00190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BA304A"/>
    <w:multiLevelType w:val="multilevel"/>
    <w:tmpl w:val="9BA23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E47BE9"/>
    <w:multiLevelType w:val="multilevel"/>
    <w:tmpl w:val="EF705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F92456C"/>
    <w:multiLevelType w:val="multilevel"/>
    <w:tmpl w:val="EAAC54C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3833416">
    <w:abstractNumId w:val="0"/>
  </w:num>
  <w:num w:numId="2" w16cid:durableId="1085229631">
    <w:abstractNumId w:val="1"/>
  </w:num>
  <w:num w:numId="3" w16cid:durableId="1604265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68B"/>
    <w:rsid w:val="00190F0E"/>
    <w:rsid w:val="001D0DB1"/>
    <w:rsid w:val="00334FEC"/>
    <w:rsid w:val="00381FE1"/>
    <w:rsid w:val="006D49B3"/>
    <w:rsid w:val="00BE2486"/>
    <w:rsid w:val="00D157CE"/>
    <w:rsid w:val="00EB268B"/>
    <w:rsid w:val="00F40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after="0"/>
      <w:jc w:val="center"/>
      <w:outlineLvl w:val="1"/>
    </w:pPr>
    <w:rPr>
      <w:i/>
      <w:color w:val="FF6900"/>
      <w:sz w:val="26"/>
      <w:szCs w:val="26"/>
    </w:rPr>
  </w:style>
  <w:style w:type="paragraph" w:styleId="Heading3">
    <w:name w:val="heading 3"/>
    <w:basedOn w:val="Normal"/>
    <w:next w:val="Normal"/>
    <w:uiPriority w:val="9"/>
    <w:unhideWhenUsed/>
    <w:qFormat/>
    <w:pPr>
      <w:keepNext/>
      <w:keepLines/>
      <w:outlineLvl w:val="2"/>
    </w:pPr>
    <w:rPr>
      <w:b/>
      <w:sz w:val="24"/>
      <w:szCs w:val="24"/>
    </w:rPr>
  </w:style>
  <w:style w:type="paragraph" w:styleId="Heading4">
    <w:name w:val="heading 4"/>
    <w:basedOn w:val="Normal"/>
    <w:next w:val="Normal"/>
    <w:uiPriority w:val="9"/>
    <w:unhideWhenUsed/>
    <w:qFormat/>
    <w:pPr>
      <w:keepNext/>
      <w:keepLines/>
      <w:outlineLvl w:val="3"/>
    </w:pPr>
    <w:rPr>
      <w:b/>
      <w:color w:val="009BDF"/>
    </w:rPr>
  </w:style>
  <w:style w:type="paragraph" w:styleId="Heading5">
    <w:name w:val="heading 5"/>
    <w:basedOn w:val="Normal"/>
    <w:next w:val="Normal"/>
    <w:uiPriority w:val="9"/>
    <w:unhideWhenUsed/>
    <w:qFormat/>
    <w:pPr>
      <w:keepNext/>
      <w:keepLines/>
      <w:outlineLvl w:val="4"/>
    </w:pPr>
  </w:style>
  <w:style w:type="paragraph" w:styleId="Heading6">
    <w:name w:val="heading 6"/>
    <w:basedOn w:val="Normal"/>
    <w:next w:val="Normal"/>
    <w:uiPriority w:val="9"/>
    <w:unhideWhenUsed/>
    <w:qFormat/>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b/>
      <w:color w:val="009BDF"/>
      <w:sz w:val="56"/>
      <w:szCs w:val="56"/>
    </w:rPr>
  </w:style>
  <w:style w:type="paragraph" w:styleId="Subtitle">
    <w:name w:val="Subtitle"/>
    <w:basedOn w:val="Normal"/>
    <w:next w:val="Normal"/>
    <w:uiPriority w:val="11"/>
    <w:qFormat/>
    <w:pPr>
      <w:keepNext/>
      <w:keepLines/>
      <w:spacing w:after="0"/>
      <w:jc w:val="center"/>
    </w:pPr>
    <w:rPr>
      <w:i/>
      <w:color w:val="FF6900"/>
      <w:sz w:val="26"/>
      <w:szCs w:val="26"/>
    </w:rPr>
  </w:style>
  <w:style w:type="paragraph" w:styleId="Header">
    <w:name w:val="header"/>
    <w:basedOn w:val="Normal"/>
    <w:link w:val="HeaderChar"/>
    <w:uiPriority w:val="99"/>
    <w:unhideWhenUsed/>
    <w:rsid w:val="00190F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0F0E"/>
  </w:style>
  <w:style w:type="paragraph" w:styleId="Footer">
    <w:name w:val="footer"/>
    <w:basedOn w:val="Normal"/>
    <w:link w:val="FooterChar"/>
    <w:uiPriority w:val="99"/>
    <w:unhideWhenUsed/>
    <w:rsid w:val="00190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0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llhorn.atlassian.net/browse/GSDIE-2649" TargetMode="External"/><Relationship Id="rId13" Type="http://schemas.openxmlformats.org/officeDocument/2006/relationships/hyperlink" Target="https://bullhorn.atlassian.net/browse/BHOTE-2379" TargetMode="External"/><Relationship Id="rId18" Type="http://schemas.openxmlformats.org/officeDocument/2006/relationships/hyperlink" Target="http://estaff.com/"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bullhorn.atlassian.net/browse/FYRE-10668" TargetMode="External"/><Relationship Id="rId7" Type="http://schemas.openxmlformats.org/officeDocument/2006/relationships/hyperlink" Target="https://bullhorn.atlassian.net/browse/BA-9019" TargetMode="External"/><Relationship Id="rId12" Type="http://schemas.openxmlformats.org/officeDocument/2006/relationships/hyperlink" Target="https://bullhorn.atlassian.net/browse/BHOTE-2945" TargetMode="External"/><Relationship Id="rId17" Type="http://schemas.openxmlformats.org/officeDocument/2006/relationships/hyperlink" Target="https://bullhorn.atlassian.net/wiki/spaces/ES/pages/978419852/Avionte+Import+SysJo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bullhorn.atlassian.net/browse/BHOTE-2959" TargetMode="External"/><Relationship Id="rId20" Type="http://schemas.openxmlformats.org/officeDocument/2006/relationships/hyperlink" Target="https://bullhorn.atlassian.net/browse/BH-8617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llhorn.atlassian.net/browse/GSDIE-2643"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bullhorn.atlassian.net/browse/BHOTE-2911"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bullhorn.atlassian.net/browse/GSDIE-2640" TargetMode="External"/><Relationship Id="rId19" Type="http://schemas.openxmlformats.org/officeDocument/2006/relationships/hyperlink" Target="https://bullhorn.atlassian.net/browse/ONB-7042" TargetMode="External"/><Relationship Id="rId4" Type="http://schemas.openxmlformats.org/officeDocument/2006/relationships/webSettings" Target="webSettings.xml"/><Relationship Id="rId9" Type="http://schemas.openxmlformats.org/officeDocument/2006/relationships/hyperlink" Target="https://bullhorn.atlassian.net/browse/GSDIE-2640" TargetMode="External"/><Relationship Id="rId14" Type="http://schemas.openxmlformats.org/officeDocument/2006/relationships/hyperlink" Target="https://bullhorn.atlassian.net/browse/BHOTE-3005"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1823</Words>
  <Characters>9749</Characters>
  <Application>Microsoft Office Word</Application>
  <DocSecurity>0</DocSecurity>
  <Lines>260</Lines>
  <Paragraphs>187</Paragraphs>
  <ScaleCrop>false</ScaleCrop>
  <Company/>
  <LinksUpToDate>false</LinksUpToDate>
  <CharactersWithSpaces>11395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2024.5 Bullhorn Internal Release Notes</dc:title>
  <dc:subject>Bullhorn Release Notes</dc:subject>
  <cp:keywords>Bullhorn</cp:keywords>
  <cp:lastModifiedBy>Bethany Aguad</cp:lastModifiedBy>
  <cp:revision>4</cp:revision>
  <dcterms:created xsi:type="dcterms:W3CDTF">2024-12-30T20:52:00Z</dcterms:created>
  <dcterms:modified xsi:type="dcterms:W3CDTF">2025-01-06T02:27:00Z</dcterms:modified>
  <cp:category>Release Notes</cp:category>
</cp:coreProperties>
</file>